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E93E8" w14:textId="77777777" w:rsidR="005D641E" w:rsidRPr="00776A2F" w:rsidRDefault="005D641E" w:rsidP="00543E7F">
      <w:pPr>
        <w:spacing w:after="0" w:line="240" w:lineRule="auto"/>
        <w:rPr>
          <w:rFonts w:ascii="Arial" w:hAnsi="Arial" w:cs="Arial"/>
          <w:b/>
          <w:bCs/>
          <w:color w:val="000000" w:themeColor="text1"/>
          <w:lang w:val="en-GB"/>
        </w:rPr>
      </w:pPr>
    </w:p>
    <w:p w14:paraId="1A6288FC" w14:textId="3F088B18" w:rsidR="005D641E" w:rsidRDefault="005D641E" w:rsidP="00543E7F">
      <w:pPr>
        <w:spacing w:after="0" w:line="240" w:lineRule="auto"/>
        <w:jc w:val="right"/>
        <w:rPr>
          <w:rFonts w:ascii="Arial" w:hAnsi="Arial" w:cs="Arial"/>
          <w:color w:val="000000" w:themeColor="text1"/>
          <w:lang w:val="en-GB"/>
        </w:rPr>
      </w:pPr>
      <w:r w:rsidRPr="00230E58">
        <w:rPr>
          <w:rFonts w:ascii="Arial" w:hAnsi="Arial" w:cs="Arial"/>
          <w:color w:val="000000" w:themeColor="text1"/>
          <w:lang w:val="en-GB"/>
        </w:rPr>
        <w:t>Annex No. 4 to the contract</w:t>
      </w:r>
    </w:p>
    <w:p w14:paraId="60FA3C87" w14:textId="77777777" w:rsidR="00B37019" w:rsidRPr="00B37019" w:rsidRDefault="00B37019" w:rsidP="00543E7F">
      <w:pPr>
        <w:spacing w:after="0" w:line="240" w:lineRule="auto"/>
        <w:jc w:val="right"/>
        <w:rPr>
          <w:rFonts w:ascii="Arial" w:hAnsi="Arial" w:cs="Arial"/>
          <w:color w:val="000000" w:themeColor="text1"/>
          <w:lang w:val="en-GB"/>
        </w:rPr>
      </w:pPr>
    </w:p>
    <w:p w14:paraId="3747F1E4" w14:textId="31761724" w:rsidR="00B57FB0" w:rsidRPr="00776A2F" w:rsidRDefault="00655827" w:rsidP="00543E7F">
      <w:pPr>
        <w:spacing w:after="0" w:line="240" w:lineRule="auto"/>
        <w:jc w:val="center"/>
        <w:rPr>
          <w:rFonts w:ascii="Arial" w:hAnsi="Arial" w:cs="Arial"/>
          <w:b/>
          <w:bCs/>
          <w:color w:val="000000" w:themeColor="text1"/>
        </w:rPr>
      </w:pPr>
      <w:r w:rsidRPr="00776A2F">
        <w:rPr>
          <w:rFonts w:ascii="Arial" w:hAnsi="Arial" w:cs="Arial"/>
          <w:b/>
          <w:bCs/>
          <w:color w:val="000000" w:themeColor="text1"/>
          <w:lang w:val="en-GB"/>
        </w:rPr>
        <w:t>Rates review procedure (hereinafter referred to as the procedure)</w:t>
      </w:r>
    </w:p>
    <w:p w14:paraId="3747F1E5" w14:textId="77777777" w:rsidR="00B57FB0" w:rsidRPr="00776A2F" w:rsidRDefault="00B57FB0" w:rsidP="00543E7F">
      <w:pPr>
        <w:spacing w:after="60" w:line="240" w:lineRule="auto"/>
        <w:jc w:val="center"/>
        <w:rPr>
          <w:rFonts w:ascii="Arial" w:hAnsi="Arial" w:cs="Arial"/>
          <w:color w:val="000000" w:themeColor="text1"/>
        </w:rPr>
      </w:pPr>
    </w:p>
    <w:p w14:paraId="3747F1E6" w14:textId="32DFD4B3" w:rsidR="00B57FB0" w:rsidRPr="00776A2F" w:rsidRDefault="00655827" w:rsidP="00543E7F">
      <w:pPr>
        <w:spacing w:after="60" w:line="240" w:lineRule="auto"/>
        <w:jc w:val="both"/>
        <w:rPr>
          <w:rFonts w:ascii="Arial" w:hAnsi="Arial" w:cs="Arial"/>
          <w:color w:val="000000" w:themeColor="text1"/>
        </w:rPr>
      </w:pPr>
      <w:r w:rsidRPr="00776A2F">
        <w:rPr>
          <w:rFonts w:ascii="Arial" w:hAnsi="Arial" w:cs="Arial"/>
          <w:color w:val="000000" w:themeColor="text1"/>
          <w:lang w:val="en-GB"/>
        </w:rPr>
        <w:t xml:space="preserve">1.1. The first recalculation of the rates excl. VAT may be carried out after the entry into force of the Contract </w:t>
      </w:r>
      <w:proofErr w:type="gramStart"/>
      <w:r w:rsidRPr="00776A2F">
        <w:rPr>
          <w:rFonts w:ascii="Arial" w:hAnsi="Arial" w:cs="Arial"/>
          <w:color w:val="000000" w:themeColor="text1"/>
          <w:lang w:val="en-GB"/>
        </w:rPr>
        <w:t>on the basis of</w:t>
      </w:r>
      <w:proofErr w:type="gramEnd"/>
      <w:r w:rsidRPr="00776A2F">
        <w:rPr>
          <w:rFonts w:ascii="Arial" w:hAnsi="Arial" w:cs="Arial"/>
          <w:color w:val="000000" w:themeColor="text1"/>
          <w:lang w:val="en-GB"/>
        </w:rPr>
        <w:t xml:space="preserve"> a written request from one of the Parties to the Contract, but not earlier than </w:t>
      </w:r>
      <w:r w:rsidR="00CA3786" w:rsidRPr="00776A2F">
        <w:rPr>
          <w:rFonts w:ascii="Arial" w:hAnsi="Arial" w:cs="Arial"/>
          <w:color w:val="000000" w:themeColor="text1"/>
          <w:lang w:val="en-GB"/>
        </w:rPr>
        <w:t xml:space="preserve">after 6 (six) months from the date of concluding the contract. </w:t>
      </w:r>
      <w:r w:rsidRPr="00776A2F">
        <w:rPr>
          <w:rFonts w:ascii="Arial" w:hAnsi="Arial" w:cs="Arial"/>
          <w:color w:val="000000" w:themeColor="text1"/>
          <w:lang w:val="en-GB"/>
        </w:rPr>
        <w:t xml:space="preserve">Periodicity of rate recalculation – no more often than every 6 (six) months after the last recalculation of the Contract rates (the last recalculation of the Contract rates shall </w:t>
      </w:r>
      <w:proofErr w:type="gramStart"/>
      <w:r w:rsidRPr="00776A2F">
        <w:rPr>
          <w:rFonts w:ascii="Arial" w:hAnsi="Arial" w:cs="Arial"/>
          <w:color w:val="000000" w:themeColor="text1"/>
          <w:lang w:val="en-GB"/>
        </w:rPr>
        <w:t>be considered to be</w:t>
      </w:r>
      <w:proofErr w:type="gramEnd"/>
      <w:r w:rsidRPr="00776A2F">
        <w:rPr>
          <w:rFonts w:ascii="Arial" w:hAnsi="Arial" w:cs="Arial"/>
          <w:color w:val="000000" w:themeColor="text1"/>
          <w:lang w:val="en-GB"/>
        </w:rPr>
        <w:t xml:space="preserve"> the date of entry into force of the last agreement on the revision of the Contract rates (hereinafter referred to as the </w:t>
      </w:r>
      <w:r w:rsidR="00A6155B" w:rsidRPr="00776A2F">
        <w:rPr>
          <w:rFonts w:ascii="Arial" w:hAnsi="Arial" w:cs="Arial"/>
          <w:b/>
          <w:bCs/>
          <w:color w:val="000000" w:themeColor="text1"/>
          <w:lang w:val="en-GB"/>
        </w:rPr>
        <w:t>agreement</w:t>
      </w:r>
      <w:r w:rsidRPr="00776A2F">
        <w:rPr>
          <w:rFonts w:ascii="Arial" w:hAnsi="Arial" w:cs="Arial"/>
          <w:color w:val="000000" w:themeColor="text1"/>
          <w:lang w:val="en-GB"/>
        </w:rPr>
        <w:t>).</w:t>
      </w:r>
    </w:p>
    <w:p w14:paraId="3747F1E7" w14:textId="72570812" w:rsidR="00B57FB0" w:rsidRPr="00776A2F" w:rsidRDefault="00655827" w:rsidP="00543E7F">
      <w:pPr>
        <w:spacing w:line="240" w:lineRule="auto"/>
        <w:jc w:val="both"/>
        <w:rPr>
          <w:rFonts w:ascii="Arial" w:hAnsi="Arial" w:cs="Arial"/>
          <w:color w:val="000000" w:themeColor="text1"/>
        </w:rPr>
      </w:pPr>
      <w:r w:rsidRPr="00776A2F">
        <w:rPr>
          <w:rFonts w:ascii="Arial" w:hAnsi="Arial" w:cs="Arial"/>
          <w:color w:val="000000" w:themeColor="text1"/>
          <w:lang w:val="en-GB"/>
        </w:rPr>
        <w:t xml:space="preserve">1.2. Rates shall be reviewed only for the part of the Contract that is not redeemed, i.e. goods that are not accepted by a deed and paid for. The subsequent recalculation of rates may not cover the period for which the recalculation has already been carried out. </w:t>
      </w:r>
    </w:p>
    <w:p w14:paraId="3747F1E8" w14:textId="44103690" w:rsidR="00B57FB0" w:rsidRPr="00776A2F" w:rsidRDefault="00655827" w:rsidP="00543E7F">
      <w:pPr>
        <w:spacing w:line="240" w:lineRule="auto"/>
        <w:jc w:val="both"/>
        <w:rPr>
          <w:rFonts w:ascii="Arial" w:hAnsi="Arial" w:cs="Arial"/>
          <w:color w:val="000000" w:themeColor="text1"/>
        </w:rPr>
      </w:pPr>
      <w:r w:rsidRPr="00776A2F">
        <w:rPr>
          <w:rFonts w:ascii="Arial" w:hAnsi="Arial" w:cs="Arial"/>
          <w:color w:val="000000" w:themeColor="text1"/>
          <w:lang w:val="en-GB"/>
        </w:rPr>
        <w:t xml:space="preserve">1.3. If the supply of goods is delayed due to the fault of the </w:t>
      </w:r>
      <w:r w:rsidR="00CF4E6D" w:rsidRPr="00776A2F">
        <w:rPr>
          <w:rFonts w:ascii="Arial" w:hAnsi="Arial" w:cs="Arial"/>
          <w:color w:val="000000" w:themeColor="text1"/>
          <w:lang w:val="en-GB"/>
        </w:rPr>
        <w:t>S</w:t>
      </w:r>
      <w:r w:rsidRPr="00776A2F">
        <w:rPr>
          <w:rFonts w:ascii="Arial" w:hAnsi="Arial" w:cs="Arial"/>
          <w:color w:val="000000" w:themeColor="text1"/>
          <w:lang w:val="en-GB"/>
        </w:rPr>
        <w:t>upplier, the rates of the delayed goods shall not be recalculated due to the rise in the price level (cannot be increased</w:t>
      </w:r>
      <w:proofErr w:type="gramStart"/>
      <w:r w:rsidRPr="00776A2F">
        <w:rPr>
          <w:rFonts w:ascii="Arial" w:hAnsi="Arial" w:cs="Arial"/>
          <w:color w:val="000000" w:themeColor="text1"/>
          <w:lang w:val="en-GB"/>
        </w:rPr>
        <w:t>), but</w:t>
      </w:r>
      <w:proofErr w:type="gramEnd"/>
      <w:r w:rsidRPr="00776A2F">
        <w:rPr>
          <w:rFonts w:ascii="Arial" w:hAnsi="Arial" w:cs="Arial"/>
          <w:color w:val="000000" w:themeColor="text1"/>
          <w:lang w:val="en-GB"/>
        </w:rPr>
        <w:t xml:space="preserve"> shall be recalculated due to the fall in the price level (can be reduced) in the following procedure and conditions.</w:t>
      </w:r>
    </w:p>
    <w:p w14:paraId="3747F1E9" w14:textId="5B5320A5" w:rsidR="00B57FB0" w:rsidRPr="00776A2F" w:rsidRDefault="00655827" w:rsidP="00543E7F">
      <w:pPr>
        <w:spacing w:line="240" w:lineRule="auto"/>
        <w:jc w:val="both"/>
        <w:rPr>
          <w:rFonts w:ascii="Arial" w:hAnsi="Arial" w:cs="Arial"/>
          <w:color w:val="000000" w:themeColor="text1"/>
        </w:rPr>
      </w:pPr>
      <w:r w:rsidRPr="00776A2F">
        <w:rPr>
          <w:rFonts w:ascii="Arial" w:hAnsi="Arial" w:cs="Arial"/>
          <w:color w:val="000000" w:themeColor="text1"/>
          <w:lang w:val="en-GB"/>
        </w:rPr>
        <w:t xml:space="preserve">1.4. After the Parties conclude an agreement, the recalculated rates excl. VAT shall be applied to </w:t>
      </w:r>
      <w:proofErr w:type="gramStart"/>
      <w:r w:rsidR="00CF4E6D" w:rsidRPr="00776A2F">
        <w:rPr>
          <w:rFonts w:ascii="Arial" w:hAnsi="Arial" w:cs="Arial"/>
          <w:color w:val="000000" w:themeColor="text1"/>
          <w:lang w:val="en-GB"/>
        </w:rPr>
        <w:t>G</w:t>
      </w:r>
      <w:r w:rsidRPr="00776A2F">
        <w:rPr>
          <w:rFonts w:ascii="Arial" w:hAnsi="Arial" w:cs="Arial"/>
          <w:color w:val="000000" w:themeColor="text1"/>
          <w:lang w:val="en-GB"/>
        </w:rPr>
        <w:t>oods  that</w:t>
      </w:r>
      <w:proofErr w:type="gramEnd"/>
      <w:r w:rsidRPr="00776A2F">
        <w:rPr>
          <w:rFonts w:ascii="Arial" w:hAnsi="Arial" w:cs="Arial"/>
          <w:color w:val="000000" w:themeColor="text1"/>
          <w:lang w:val="en-GB"/>
        </w:rPr>
        <w:t xml:space="preserve"> were not actually accepted under the deed and paid for before the date of receipt of the Party's request for the other Party to review the rates.</w:t>
      </w:r>
    </w:p>
    <w:p w14:paraId="3747F1EA" w14:textId="3D9100EE" w:rsidR="00B57FB0" w:rsidRPr="00776A2F" w:rsidRDefault="00655827" w:rsidP="00543E7F">
      <w:pPr>
        <w:spacing w:line="240" w:lineRule="auto"/>
        <w:jc w:val="both"/>
        <w:rPr>
          <w:rFonts w:ascii="Arial" w:hAnsi="Arial" w:cs="Arial"/>
          <w:color w:val="000000" w:themeColor="text1"/>
        </w:rPr>
      </w:pPr>
      <w:r w:rsidRPr="00776A2F">
        <w:rPr>
          <w:rFonts w:ascii="Arial" w:hAnsi="Arial" w:cs="Arial"/>
          <w:color w:val="000000" w:themeColor="text1"/>
          <w:lang w:val="en-GB"/>
        </w:rPr>
        <w:t xml:space="preserve">1.5. When performing the recalculation, the Parties shall be guided by </w:t>
      </w:r>
      <w:r w:rsidR="0087673B" w:rsidRPr="00776A2F">
        <w:rPr>
          <w:rFonts w:ascii="Arial" w:hAnsi="Arial" w:cs="Arial"/>
          <w:color w:val="000000" w:themeColor="text1"/>
          <w:lang w:val="en-GB"/>
        </w:rPr>
        <w:t xml:space="preserve">the data from the Database of Indicators published publicly on the official statistics portal of </w:t>
      </w:r>
      <w:r w:rsidR="00181628" w:rsidRPr="00776A2F">
        <w:rPr>
          <w:rFonts w:ascii="Arial" w:hAnsi="Arial" w:cs="Arial"/>
          <w:color w:val="000000" w:themeColor="text1"/>
          <w:lang w:val="en-GB"/>
        </w:rPr>
        <w:t>Statistics Lithuania State Data Agency</w:t>
      </w:r>
      <w:r w:rsidR="0087673B" w:rsidRPr="00776A2F">
        <w:rPr>
          <w:rFonts w:ascii="Arial" w:hAnsi="Arial" w:cs="Arial"/>
          <w:i/>
          <w:iCs/>
          <w:color w:val="000000" w:themeColor="text1"/>
          <w:lang w:val="en-GB"/>
        </w:rPr>
        <w:t>.</w:t>
      </w:r>
      <w:r w:rsidRPr="00776A2F">
        <w:rPr>
          <w:rFonts w:ascii="Arial" w:hAnsi="Arial" w:cs="Arial"/>
          <w:color w:val="000000" w:themeColor="text1"/>
          <w:lang w:val="en-GB"/>
        </w:rPr>
        <w:t xml:space="preserve"> in accordance with the following criteria, without requiring the other Party to provide an official document or confirmation issued by the </w:t>
      </w:r>
      <w:r w:rsidR="00134059" w:rsidRPr="00776A2F">
        <w:rPr>
          <w:rFonts w:ascii="Arial" w:hAnsi="Arial" w:cs="Arial"/>
          <w:color w:val="000000" w:themeColor="text1"/>
          <w:lang w:val="en-GB"/>
        </w:rPr>
        <w:t xml:space="preserve">Statistics Lithuania State Data Agency </w:t>
      </w:r>
      <w:r w:rsidR="0087673B" w:rsidRPr="00776A2F">
        <w:rPr>
          <w:rFonts w:ascii="Arial" w:hAnsi="Arial" w:cs="Arial"/>
          <w:color w:val="000000" w:themeColor="text1"/>
          <w:lang w:val="en-GB"/>
        </w:rPr>
        <w:t>of Lithuania</w:t>
      </w:r>
      <w:r w:rsidR="0087673B" w:rsidRPr="00776A2F">
        <w:rPr>
          <w:rFonts w:ascii="Arial" w:hAnsi="Arial" w:cs="Arial"/>
          <w:i/>
          <w:iCs/>
          <w:color w:val="000000" w:themeColor="text1"/>
          <w:lang w:val="en-GB"/>
        </w:rPr>
        <w:t xml:space="preserve"> </w:t>
      </w:r>
      <w:r w:rsidRPr="00776A2F">
        <w:rPr>
          <w:rFonts w:ascii="Arial" w:hAnsi="Arial" w:cs="Arial"/>
          <w:color w:val="000000" w:themeColor="text1"/>
          <w:lang w:val="en-GB"/>
        </w:rPr>
        <w:t>or another institution.</w:t>
      </w:r>
    </w:p>
    <w:p w14:paraId="3747F1EB" w14:textId="087790F7" w:rsidR="00B57FB0" w:rsidRPr="006F5633" w:rsidRDefault="00655827" w:rsidP="00543E7F">
      <w:pPr>
        <w:spacing w:line="240" w:lineRule="auto"/>
        <w:jc w:val="both"/>
        <w:rPr>
          <w:rFonts w:ascii="Arial" w:hAnsi="Arial" w:cs="Arial"/>
          <w:color w:val="000000" w:themeColor="text1"/>
          <w:lang w:val="en-GB"/>
        </w:rPr>
      </w:pPr>
      <w:r w:rsidRPr="00776A2F">
        <w:rPr>
          <w:rFonts w:ascii="Arial" w:hAnsi="Arial" w:cs="Arial"/>
          <w:color w:val="000000" w:themeColor="text1"/>
          <w:lang w:val="en-GB"/>
        </w:rPr>
        <w:t xml:space="preserve">1.6. Contract rates excl. VAT shall be recalculated at the periodicity specified in the procedure according to the Consumer Price Index published monthly by </w:t>
      </w:r>
      <w:r w:rsidR="00134059" w:rsidRPr="00776A2F">
        <w:rPr>
          <w:rFonts w:ascii="Arial" w:hAnsi="Arial" w:cs="Arial"/>
          <w:color w:val="000000" w:themeColor="text1"/>
          <w:lang w:val="en-GB"/>
        </w:rPr>
        <w:t>Statistics Lithuania State Data Agency</w:t>
      </w:r>
      <w:r w:rsidR="0087673B" w:rsidRPr="00776A2F">
        <w:rPr>
          <w:rFonts w:ascii="Arial" w:hAnsi="Arial" w:cs="Arial"/>
          <w:color w:val="000000" w:themeColor="text1"/>
          <w:lang w:val="en-GB"/>
        </w:rPr>
        <w:t xml:space="preserve">: </w:t>
      </w:r>
      <w:r w:rsidR="005046B2" w:rsidRPr="005046B2">
        <w:rPr>
          <w:rFonts w:ascii="Arial" w:hAnsi="Arial" w:cs="Arial"/>
          <w:color w:val="000000" w:themeColor="text1"/>
          <w:lang w:val="en-GB"/>
        </w:rPr>
        <w:t>J6209 Other information technology and computer service activities</w:t>
      </w:r>
      <w:r w:rsidR="005046B2">
        <w:rPr>
          <w:rFonts w:ascii="Arial" w:hAnsi="Arial" w:cs="Arial"/>
          <w:color w:val="000000" w:themeColor="text1"/>
          <w:lang w:val="en-GB"/>
        </w:rPr>
        <w:t xml:space="preserve"> </w:t>
      </w:r>
      <w:r w:rsidR="005046B2" w:rsidRPr="005046B2">
        <w:rPr>
          <w:rFonts w:ascii="Arial" w:hAnsi="Arial" w:cs="Arial"/>
          <w:color w:val="000000" w:themeColor="text1"/>
          <w:lang w:val="en-GB"/>
        </w:rPr>
        <w:t xml:space="preserve"> (hereinafter referred to as the Index)</w:t>
      </w:r>
      <w:r w:rsidR="006F5633">
        <w:rPr>
          <w:rFonts w:ascii="Arial" w:hAnsi="Arial" w:cs="Arial"/>
          <w:color w:val="000000" w:themeColor="text1"/>
          <w:lang w:val="en-GB"/>
        </w:rPr>
        <w:t xml:space="preserve"> </w:t>
      </w:r>
      <w:hyperlink r:id="rId10" w:history="1">
        <w:r w:rsidR="006F5633" w:rsidRPr="005A51AC">
          <w:rPr>
            <w:rStyle w:val="Hyperlink"/>
            <w:rFonts w:ascii="Arial" w:hAnsi="Arial" w:cs="Arial"/>
            <w:lang w:val="en-GB"/>
          </w:rPr>
          <w:t>https://osp.stat.gov.lt/en/statistiniu-rodikliu-analize?hash=628d66aa-d661-44bf-80f5-e66ab319538e</w:t>
        </w:r>
      </w:hyperlink>
      <w:r w:rsidR="002F499C" w:rsidRPr="00776A2F">
        <w:rPr>
          <w:rFonts w:ascii="Arial" w:hAnsi="Arial" w:cs="Arial"/>
          <w:i/>
          <w:iCs/>
          <w:color w:val="000000" w:themeColor="text1"/>
          <w:lang w:val="en-GB"/>
        </w:rPr>
        <w:t>,</w:t>
      </w:r>
      <w:r w:rsidR="0087673B" w:rsidRPr="00776A2F">
        <w:rPr>
          <w:rFonts w:ascii="Arial" w:hAnsi="Arial" w:cs="Arial"/>
          <w:color w:val="000000" w:themeColor="text1"/>
          <w:lang w:val="en-GB"/>
        </w:rPr>
        <w:t xml:space="preserve"> if one of the following conditions exists:</w:t>
      </w:r>
    </w:p>
    <w:p w14:paraId="3747F1EC" w14:textId="31369098" w:rsidR="00700C1D" w:rsidRPr="00776A2F" w:rsidRDefault="00655827" w:rsidP="00543E7F">
      <w:pPr>
        <w:spacing w:line="240" w:lineRule="auto"/>
        <w:jc w:val="both"/>
        <w:rPr>
          <w:rFonts w:ascii="Arial" w:hAnsi="Arial" w:cs="Arial"/>
          <w:color w:val="000000" w:themeColor="text1"/>
        </w:rPr>
      </w:pPr>
      <w:r w:rsidRPr="00776A2F">
        <w:rPr>
          <w:rFonts w:ascii="Arial" w:hAnsi="Arial" w:cs="Arial"/>
          <w:color w:val="000000" w:themeColor="text1"/>
          <w:lang w:val="en-GB"/>
        </w:rPr>
        <w:t>1.6.1</w:t>
      </w:r>
      <w:r w:rsidR="00CF4E6D" w:rsidRPr="00776A2F">
        <w:rPr>
          <w:rFonts w:ascii="Arial" w:hAnsi="Arial" w:cs="Arial"/>
          <w:color w:val="000000" w:themeColor="text1"/>
        </w:rPr>
        <w:t xml:space="preserve"> </w:t>
      </w:r>
      <w:r w:rsidR="00CF4E6D" w:rsidRPr="00776A2F">
        <w:rPr>
          <w:rFonts w:ascii="Arial" w:hAnsi="Arial" w:cs="Arial"/>
          <w:color w:val="000000" w:themeColor="text1"/>
          <w:lang w:val="en-GB"/>
        </w:rPr>
        <w:t xml:space="preserve">The coefficient of change (K) is in the interval (inclusive) between 0.95 – 1.05 (0.95 ≤ K ≤ 1.05) and the Contract rates have been recalculated previously in accordance with the procedure established by this Contract (i.e. the recalculation of the Contract rates has already been carried out), then the rates of the </w:t>
      </w:r>
      <w:r w:rsidR="064B2FC4" w:rsidRPr="00776A2F">
        <w:rPr>
          <w:rFonts w:ascii="Arial" w:hAnsi="Arial" w:cs="Arial"/>
          <w:color w:val="000000" w:themeColor="text1"/>
          <w:lang w:val="en-GB"/>
        </w:rPr>
        <w:t>Goods</w:t>
      </w:r>
      <w:r w:rsidR="00CF4E6D" w:rsidRPr="00776A2F">
        <w:rPr>
          <w:rFonts w:ascii="Arial" w:hAnsi="Arial" w:cs="Arial"/>
          <w:color w:val="000000" w:themeColor="text1"/>
          <w:lang w:val="en-GB"/>
        </w:rPr>
        <w:t xml:space="preserve"> not actually delivered before the date of receipt of the request for review of the Contract rates without VAT are recalculated to the rates of these </w:t>
      </w:r>
      <w:r w:rsidR="2260D407" w:rsidRPr="00776A2F">
        <w:rPr>
          <w:rFonts w:ascii="Arial" w:hAnsi="Arial" w:cs="Arial"/>
          <w:color w:val="000000" w:themeColor="text1"/>
          <w:lang w:val="en-GB"/>
        </w:rPr>
        <w:t>Goods</w:t>
      </w:r>
      <w:r w:rsidR="00CF4E6D" w:rsidRPr="00776A2F">
        <w:rPr>
          <w:rFonts w:ascii="Arial" w:hAnsi="Arial" w:cs="Arial"/>
          <w:color w:val="000000" w:themeColor="text1"/>
          <w:lang w:val="en-GB"/>
        </w:rPr>
        <w:t xml:space="preserve"> without VAT</w:t>
      </w:r>
      <w:r w:rsidR="00CF4E6D" w:rsidRPr="00776A2F">
        <w:rPr>
          <w:rStyle w:val="FootnoteReference"/>
          <w:rFonts w:ascii="Arial" w:hAnsi="Arial" w:cs="Arial"/>
          <w:color w:val="000000" w:themeColor="text1"/>
          <w:lang w:val="en-GB"/>
        </w:rPr>
        <w:footnoteReference w:id="2"/>
      </w:r>
      <w:r w:rsidR="00CF4E6D" w:rsidRPr="00776A2F">
        <w:rPr>
          <w:rFonts w:ascii="Arial" w:hAnsi="Arial" w:cs="Arial"/>
          <w:color w:val="000000" w:themeColor="text1"/>
          <w:lang w:val="en-GB"/>
        </w:rPr>
        <w:t xml:space="preserve"> provided in the proposal of the Supplier. The coefficient of change (K) is calculated in the following order. </w:t>
      </w:r>
      <w:r w:rsidRPr="00776A2F">
        <w:rPr>
          <w:rFonts w:ascii="Arial" w:hAnsi="Arial" w:cs="Arial"/>
          <w:color w:val="000000" w:themeColor="text1"/>
          <w:lang w:val="en-GB"/>
        </w:rPr>
        <w:t xml:space="preserve"> </w:t>
      </w:r>
    </w:p>
    <w:p w14:paraId="3747F1ED" w14:textId="77777777" w:rsidR="00B57FB0" w:rsidRPr="00776A2F" w:rsidRDefault="00655827" w:rsidP="00543E7F">
      <w:pPr>
        <w:spacing w:line="240" w:lineRule="auto"/>
        <w:jc w:val="both"/>
        <w:rPr>
          <w:rFonts w:ascii="Arial" w:hAnsi="Arial" w:cs="Arial"/>
          <w:i/>
          <w:iCs/>
          <w:color w:val="000000" w:themeColor="text1"/>
        </w:rPr>
      </w:pPr>
      <w:r w:rsidRPr="00776A2F">
        <w:rPr>
          <w:rFonts w:ascii="Arial" w:hAnsi="Arial" w:cs="Arial"/>
          <w:i/>
          <w:iCs/>
          <w:color w:val="000000" w:themeColor="text1"/>
          <w:lang w:val="en-GB"/>
        </w:rPr>
        <w:t>or</w:t>
      </w:r>
    </w:p>
    <w:p w14:paraId="3747F1EE" w14:textId="77777777" w:rsidR="00B57FB0" w:rsidRPr="00776A2F" w:rsidRDefault="00655827" w:rsidP="00543E7F">
      <w:pPr>
        <w:spacing w:line="240" w:lineRule="auto"/>
        <w:jc w:val="both"/>
        <w:rPr>
          <w:rFonts w:ascii="Arial" w:hAnsi="Arial" w:cs="Arial"/>
          <w:color w:val="000000" w:themeColor="text1"/>
        </w:rPr>
      </w:pPr>
      <w:r w:rsidRPr="00776A2F">
        <w:rPr>
          <w:rFonts w:ascii="Arial" w:hAnsi="Arial" w:cs="Arial"/>
          <w:color w:val="000000" w:themeColor="text1"/>
          <w:lang w:val="en-GB"/>
        </w:rPr>
        <w:t xml:space="preserve">1.6.2. the coefficient of change (K) is greater than 1.05 (K&gt;1.05) or less than 0.95 (K&lt;0.95), in which case the review shall be carried out in the following </w:t>
      </w:r>
      <w:proofErr w:type="gramStart"/>
      <w:r w:rsidRPr="00776A2F">
        <w:rPr>
          <w:rFonts w:ascii="Arial" w:hAnsi="Arial" w:cs="Arial"/>
          <w:color w:val="000000" w:themeColor="text1"/>
          <w:lang w:val="en-GB"/>
        </w:rPr>
        <w:t>order;</w:t>
      </w:r>
      <w:proofErr w:type="gramEnd"/>
    </w:p>
    <w:p w14:paraId="3747F1EF" w14:textId="77777777" w:rsidR="00B57FB0" w:rsidRPr="00776A2F" w:rsidRDefault="00655827" w:rsidP="00543E7F">
      <w:pPr>
        <w:spacing w:line="240" w:lineRule="auto"/>
        <w:jc w:val="both"/>
        <w:rPr>
          <w:rFonts w:ascii="Arial" w:hAnsi="Arial" w:cs="Arial"/>
          <w:color w:val="000000" w:themeColor="text1"/>
        </w:rPr>
      </w:pPr>
      <w:r w:rsidRPr="00776A2F">
        <w:rPr>
          <w:rFonts w:ascii="Arial" w:hAnsi="Arial" w:cs="Arial"/>
          <w:color w:val="000000" w:themeColor="text1"/>
          <w:lang w:val="en-GB"/>
        </w:rPr>
        <w:t xml:space="preserve">1.7. The coefficient of change of the index (K) shall be calculated as follows: </w:t>
      </w:r>
    </w:p>
    <w:p w14:paraId="3747F1F0" w14:textId="77777777" w:rsidR="00B57FB0" w:rsidRPr="00776A2F" w:rsidRDefault="00655827" w:rsidP="00543E7F">
      <w:pPr>
        <w:spacing w:line="240" w:lineRule="auto"/>
        <w:jc w:val="both"/>
        <w:rPr>
          <w:rFonts w:ascii="Arial" w:hAnsi="Arial" w:cs="Arial"/>
          <w:color w:val="000000" w:themeColor="text1"/>
        </w:rPr>
      </w:pPr>
      <w:r w:rsidRPr="00776A2F">
        <w:rPr>
          <w:rFonts w:ascii="Arial" w:hAnsi="Arial" w:cs="Arial"/>
          <w:color w:val="000000" w:themeColor="text1"/>
          <w:lang w:val="en-GB"/>
        </w:rPr>
        <w:t>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w:t>
      </w:r>
      <w:r w:rsidRPr="00776A2F">
        <w:rPr>
          <w:rFonts w:ascii="Arial" w:hAnsi="Arial" w:cs="Arial"/>
          <w:color w:val="000000" w:themeColor="text1"/>
          <w:vertAlign w:val="subscript"/>
          <w:lang w:val="en-GB"/>
        </w:rPr>
        <w:t>D</w:t>
      </w:r>
      <w:r w:rsidRPr="00776A2F">
        <w:rPr>
          <w:rFonts w:ascii="Arial" w:hAnsi="Arial" w:cs="Arial"/>
          <w:color w:val="000000" w:themeColor="text1"/>
          <w:lang w:val="en-GB"/>
        </w:rPr>
        <w:t>; K</w:t>
      </w:r>
      <w:r w:rsidRPr="00776A2F">
        <w:rPr>
          <w:rFonts w:ascii="Arial" w:hAnsi="Arial" w:cs="Arial"/>
          <w:color w:val="000000" w:themeColor="text1"/>
          <w:vertAlign w:val="subscript"/>
          <w:lang w:val="en-GB"/>
        </w:rPr>
        <w:t>M</w:t>
      </w:r>
      <w:r w:rsidRPr="00776A2F">
        <w:rPr>
          <w:rFonts w:ascii="Arial" w:hAnsi="Arial" w:cs="Arial"/>
          <w:color w:val="000000" w:themeColor="text1"/>
          <w:lang w:val="en-GB"/>
        </w:rPr>
        <w:t xml:space="preserve">) shall be subtracted from the calculation (if the Index change coefficient is greater than 1.05 (Index change coefficient (K) &gt; 1.05)) or a 0.05 part of its share shall be added (if the Index change coefficient is less than 0.95 (Index change coefficient (K) &lt; 0.95)) as the risk assumed by the Parties to the Contract. </w:t>
      </w:r>
    </w:p>
    <w:p w14:paraId="3747F1F1" w14:textId="009CFC58" w:rsidR="00B57FB0" w:rsidRPr="00776A2F" w:rsidRDefault="00655827" w:rsidP="00543E7F">
      <w:pPr>
        <w:spacing w:line="240" w:lineRule="auto"/>
        <w:jc w:val="both"/>
        <w:rPr>
          <w:rFonts w:ascii="Arial" w:hAnsi="Arial" w:cs="Arial"/>
          <w:color w:val="000000" w:themeColor="text1"/>
        </w:rPr>
      </w:pPr>
      <w:r w:rsidRPr="00776A2F">
        <w:rPr>
          <w:rFonts w:ascii="Arial" w:hAnsi="Arial" w:cs="Arial"/>
          <w:color w:val="000000" w:themeColor="text1"/>
          <w:lang w:val="en-GB"/>
        </w:rPr>
        <w:lastRenderedPageBreak/>
        <w:t>If (K)&gt;1.05 or (K)&lt;0.95 after the calculation in accordance with the procedure below, the rates of goods not actually accepted and unpaid, excl. VAT, shall be recalculated, multiplied by the coefficient of change in the revised Index (K</w:t>
      </w:r>
      <w:r w:rsidRPr="00776A2F">
        <w:rPr>
          <w:rFonts w:ascii="Arial" w:hAnsi="Arial" w:cs="Arial"/>
          <w:color w:val="000000" w:themeColor="text1"/>
          <w:vertAlign w:val="subscript"/>
          <w:lang w:val="en-GB"/>
        </w:rPr>
        <w:t>D</w:t>
      </w:r>
      <w:r w:rsidRPr="00776A2F">
        <w:rPr>
          <w:rFonts w:ascii="Arial" w:hAnsi="Arial" w:cs="Arial"/>
          <w:color w:val="000000" w:themeColor="text1"/>
          <w:lang w:val="en-GB"/>
        </w:rPr>
        <w:t>; K</w:t>
      </w:r>
      <w:r w:rsidRPr="00776A2F">
        <w:rPr>
          <w:rFonts w:ascii="Arial" w:hAnsi="Arial" w:cs="Arial"/>
          <w:color w:val="000000" w:themeColor="text1"/>
          <w:vertAlign w:val="subscript"/>
          <w:lang w:val="en-GB"/>
        </w:rPr>
        <w:t>M</w:t>
      </w:r>
      <w:r w:rsidRPr="00776A2F">
        <w:rPr>
          <w:rFonts w:ascii="Arial" w:hAnsi="Arial" w:cs="Arial"/>
          <w:color w:val="000000" w:themeColor="text1"/>
          <w:lang w:val="en-GB"/>
        </w:rPr>
        <w:t>).</w:t>
      </w:r>
    </w:p>
    <w:p w14:paraId="3747F1F2" w14:textId="77777777" w:rsidR="00B57FB0" w:rsidRPr="00776A2F" w:rsidRDefault="00655827" w:rsidP="00543E7F">
      <w:pPr>
        <w:spacing w:line="240" w:lineRule="auto"/>
        <w:jc w:val="both"/>
        <w:rPr>
          <w:rFonts w:ascii="Arial" w:hAnsi="Arial" w:cs="Arial"/>
          <w:color w:val="000000" w:themeColor="text1"/>
        </w:rPr>
      </w:pPr>
      <w:r w:rsidRPr="00776A2F">
        <w:rPr>
          <w:rFonts w:ascii="Arial" w:hAnsi="Arial" w:cs="Arial"/>
          <w:color w:val="000000" w:themeColor="text1"/>
          <w:lang w:val="en-GB"/>
        </w:rPr>
        <w:t>The review shall be carried out according to the formulas:</w:t>
      </w:r>
    </w:p>
    <w:p w14:paraId="3747F1F3" w14:textId="77777777" w:rsidR="00B57FB0" w:rsidRPr="00776A2F" w:rsidRDefault="00655827" w:rsidP="00543E7F">
      <w:pPr>
        <w:spacing w:line="240" w:lineRule="auto"/>
        <w:jc w:val="both"/>
        <w:rPr>
          <w:rFonts w:ascii="Arial" w:hAnsi="Arial" w:cs="Arial"/>
          <w:color w:val="000000" w:themeColor="text1"/>
        </w:rPr>
      </w:pPr>
      <w:r w:rsidRPr="00776A2F">
        <w:rPr>
          <w:rFonts w:ascii="Arial" w:hAnsi="Arial" w:cs="Arial"/>
          <w:color w:val="000000" w:themeColor="text1"/>
          <w:lang w:val="en-GB"/>
        </w:rPr>
        <w:t>K = (</w:t>
      </w:r>
      <w:proofErr w:type="spellStart"/>
      <w:r w:rsidRPr="00776A2F">
        <w:rPr>
          <w:rFonts w:ascii="Arial" w:hAnsi="Arial" w:cs="Arial"/>
          <w:color w:val="000000" w:themeColor="text1"/>
          <w:lang w:val="en-GB"/>
        </w:rPr>
        <w:t>IPb</w:t>
      </w:r>
      <w:proofErr w:type="spellEnd"/>
      <w:r w:rsidRPr="00776A2F">
        <w:rPr>
          <w:rFonts w:ascii="Arial" w:hAnsi="Arial" w:cs="Arial"/>
          <w:color w:val="000000" w:themeColor="text1"/>
          <w:lang w:val="en-GB"/>
        </w:rPr>
        <w:t xml:space="preserve"> / </w:t>
      </w:r>
      <w:proofErr w:type="spellStart"/>
      <w:r w:rsidRPr="00776A2F">
        <w:rPr>
          <w:rFonts w:ascii="Arial" w:hAnsi="Arial" w:cs="Arial"/>
          <w:color w:val="000000" w:themeColor="text1"/>
          <w:lang w:val="en-GB"/>
        </w:rPr>
        <w:t>IPr</w:t>
      </w:r>
      <w:proofErr w:type="spellEnd"/>
      <w:r w:rsidRPr="00776A2F">
        <w:rPr>
          <w:rFonts w:ascii="Arial" w:hAnsi="Arial" w:cs="Arial"/>
          <w:color w:val="000000" w:themeColor="text1"/>
          <w:lang w:val="en-GB"/>
        </w:rPr>
        <w:t>)</w:t>
      </w:r>
    </w:p>
    <w:p w14:paraId="3747F1F4" w14:textId="77777777" w:rsidR="00B57FB0" w:rsidRPr="00776A2F" w:rsidRDefault="00655827" w:rsidP="00543E7F">
      <w:pPr>
        <w:spacing w:line="240" w:lineRule="auto"/>
        <w:jc w:val="both"/>
        <w:rPr>
          <w:rFonts w:ascii="Arial" w:hAnsi="Arial" w:cs="Arial"/>
          <w:color w:val="000000" w:themeColor="text1"/>
        </w:rPr>
      </w:pPr>
      <w:r w:rsidRPr="00776A2F">
        <w:rPr>
          <w:rFonts w:ascii="Arial" w:hAnsi="Arial" w:cs="Arial"/>
          <w:color w:val="000000" w:themeColor="text1"/>
          <w:lang w:val="en-GB"/>
        </w:rPr>
        <w:t>Where:</w:t>
      </w:r>
      <w:r w:rsidRPr="00776A2F">
        <w:rPr>
          <w:rFonts w:ascii="Arial" w:hAnsi="Arial" w:cs="Arial"/>
          <w:color w:val="000000" w:themeColor="text1"/>
          <w:lang w:val="en-GB"/>
        </w:rPr>
        <w:tab/>
      </w:r>
    </w:p>
    <w:p w14:paraId="3747F1F5" w14:textId="77777777" w:rsidR="00B57FB0" w:rsidRPr="00776A2F" w:rsidRDefault="00655827" w:rsidP="00543E7F">
      <w:pPr>
        <w:spacing w:line="240" w:lineRule="auto"/>
        <w:jc w:val="both"/>
        <w:rPr>
          <w:rFonts w:ascii="Arial" w:hAnsi="Arial" w:cs="Arial"/>
          <w:color w:val="000000" w:themeColor="text1"/>
        </w:rPr>
      </w:pPr>
      <w:r w:rsidRPr="00776A2F">
        <w:rPr>
          <w:rFonts w:ascii="Arial" w:hAnsi="Arial" w:cs="Arial"/>
          <w:b/>
          <w:bCs/>
          <w:color w:val="000000" w:themeColor="text1"/>
          <w:lang w:val="en-GB"/>
        </w:rPr>
        <w:t>K</w:t>
      </w:r>
      <w:r w:rsidRPr="00776A2F">
        <w:rPr>
          <w:rFonts w:ascii="Arial" w:hAnsi="Arial" w:cs="Arial"/>
          <w:color w:val="000000" w:themeColor="text1"/>
          <w:lang w:val="en-GB"/>
        </w:rPr>
        <w:t xml:space="preserve"> - Index change coefficient, which is indicated and applied to the accuracy of 4 (four) decimal </w:t>
      </w:r>
      <w:proofErr w:type="gramStart"/>
      <w:r w:rsidRPr="00776A2F">
        <w:rPr>
          <w:rFonts w:ascii="Arial" w:hAnsi="Arial" w:cs="Arial"/>
          <w:color w:val="000000" w:themeColor="text1"/>
          <w:lang w:val="en-GB"/>
        </w:rPr>
        <w:t>places;</w:t>
      </w:r>
      <w:proofErr w:type="gramEnd"/>
    </w:p>
    <w:p w14:paraId="3747F1F6" w14:textId="1B27C85B" w:rsidR="00B57FB0" w:rsidRPr="00776A2F" w:rsidRDefault="00655827" w:rsidP="00543E7F">
      <w:pPr>
        <w:spacing w:line="240" w:lineRule="auto"/>
        <w:jc w:val="both"/>
        <w:rPr>
          <w:rFonts w:ascii="Arial" w:hAnsi="Arial" w:cs="Arial"/>
          <w:color w:val="000000" w:themeColor="text1"/>
        </w:rPr>
      </w:pPr>
      <w:proofErr w:type="spellStart"/>
      <w:r w:rsidRPr="00776A2F">
        <w:rPr>
          <w:rFonts w:ascii="Arial" w:hAnsi="Arial" w:cs="Arial"/>
          <w:b/>
          <w:bCs/>
          <w:color w:val="000000" w:themeColor="text1"/>
          <w:lang w:val="en-GB"/>
        </w:rPr>
        <w:t>IPr</w:t>
      </w:r>
      <w:proofErr w:type="spellEnd"/>
      <w:r w:rsidRPr="00776A2F">
        <w:rPr>
          <w:rFonts w:ascii="Arial" w:hAnsi="Arial" w:cs="Arial"/>
          <w:color w:val="000000" w:themeColor="text1"/>
          <w:lang w:val="en-GB"/>
        </w:rPr>
        <w:t xml:space="preserve"> – </w:t>
      </w:r>
      <w:r w:rsidR="00CF4E6D" w:rsidRPr="00776A2F">
        <w:rPr>
          <w:rFonts w:ascii="Arial" w:hAnsi="Arial" w:cs="Arial"/>
          <w:color w:val="000000" w:themeColor="text1"/>
          <w:lang w:val="en-GB"/>
        </w:rPr>
        <w:t xml:space="preserve">The value of the </w:t>
      </w:r>
      <w:proofErr w:type="gramStart"/>
      <w:r w:rsidR="00CF4E6D" w:rsidRPr="00776A2F">
        <w:rPr>
          <w:rFonts w:ascii="Arial" w:hAnsi="Arial" w:cs="Arial"/>
          <w:color w:val="000000" w:themeColor="text1"/>
          <w:lang w:val="en-GB"/>
        </w:rPr>
        <w:t>index</w:t>
      </w:r>
      <w:proofErr w:type="gramEnd"/>
      <w:r w:rsidR="00CF4E6D" w:rsidRPr="00776A2F">
        <w:rPr>
          <w:rFonts w:ascii="Arial" w:hAnsi="Arial" w:cs="Arial"/>
          <w:color w:val="000000" w:themeColor="text1"/>
          <w:lang w:val="en-GB"/>
        </w:rPr>
        <w:t xml:space="preserve"> which was published at the beginning of the period, i.e. the Index specified in the month of the deadline for submission of proposals/final proposals or the last published and applied Index (e.g. if the index is published only quarterly) (applies to all recalculations, the first and subsequent recalculations</w:t>
      </w:r>
      <w:proofErr w:type="gramStart"/>
      <w:r w:rsidR="00CF4E6D" w:rsidRPr="00776A2F">
        <w:rPr>
          <w:rFonts w:ascii="Arial" w:hAnsi="Arial" w:cs="Arial"/>
          <w:color w:val="000000" w:themeColor="text1"/>
          <w:lang w:val="en-GB"/>
        </w:rPr>
        <w:t>);</w:t>
      </w:r>
      <w:proofErr w:type="gramEnd"/>
    </w:p>
    <w:p w14:paraId="3747F1F7" w14:textId="76F4421B" w:rsidR="00B57FB0" w:rsidRPr="00776A2F" w:rsidRDefault="00655827" w:rsidP="00543E7F">
      <w:pPr>
        <w:spacing w:line="240" w:lineRule="auto"/>
        <w:jc w:val="both"/>
        <w:rPr>
          <w:rFonts w:ascii="Arial" w:hAnsi="Arial" w:cs="Arial"/>
          <w:color w:val="000000" w:themeColor="text1"/>
        </w:rPr>
      </w:pPr>
      <w:proofErr w:type="spellStart"/>
      <w:r w:rsidRPr="00776A2F">
        <w:rPr>
          <w:rFonts w:ascii="Arial" w:hAnsi="Arial" w:cs="Arial"/>
          <w:b/>
          <w:bCs/>
          <w:color w:val="000000" w:themeColor="text1"/>
          <w:lang w:val="en-GB"/>
        </w:rPr>
        <w:t>Ipb</w:t>
      </w:r>
      <w:proofErr w:type="spellEnd"/>
      <w:r w:rsidRPr="00776A2F">
        <w:rPr>
          <w:rFonts w:ascii="Arial" w:hAnsi="Arial" w:cs="Arial"/>
          <w:color w:val="000000" w:themeColor="text1"/>
          <w:lang w:val="en-GB"/>
        </w:rPr>
        <w:t xml:space="preserve"> – </w:t>
      </w:r>
      <w:r w:rsidR="00CF4E6D" w:rsidRPr="00776A2F">
        <w:rPr>
          <w:rFonts w:ascii="Arial" w:hAnsi="Arial" w:cs="Arial"/>
          <w:color w:val="000000" w:themeColor="text1"/>
          <w:lang w:val="en-GB"/>
        </w:rPr>
        <w:t xml:space="preserve">The value of the index which was published at the end of the period, </w:t>
      </w:r>
      <w:proofErr w:type="spellStart"/>
      <w:r w:rsidR="00CF4E6D" w:rsidRPr="00776A2F">
        <w:rPr>
          <w:rFonts w:ascii="Arial" w:hAnsi="Arial" w:cs="Arial"/>
          <w:color w:val="000000" w:themeColor="text1"/>
          <w:lang w:val="en-GB"/>
        </w:rPr>
        <w:t>i</w:t>
      </w:r>
      <w:proofErr w:type="spellEnd"/>
      <w:r w:rsidR="00CF4E6D" w:rsidRPr="00776A2F">
        <w:rPr>
          <w:rFonts w:ascii="Arial" w:hAnsi="Arial" w:cs="Arial"/>
          <w:color w:val="000000" w:themeColor="text1"/>
          <w:lang w:val="en-GB"/>
        </w:rPr>
        <w:t>. e. the Index of the Contract Party’s written request (when such a right has been acquired according to the provisions of the procedure) to review the Contract rates published on the date of receipt or the last published before that and applicable (for example, if the index is published only quarterly).</w:t>
      </w:r>
    </w:p>
    <w:p w14:paraId="3747F1F8" w14:textId="77777777" w:rsidR="00B57FB0" w:rsidRPr="00776A2F" w:rsidRDefault="00655827" w:rsidP="00543E7F">
      <w:pPr>
        <w:spacing w:line="240" w:lineRule="auto"/>
        <w:jc w:val="both"/>
        <w:rPr>
          <w:rFonts w:ascii="Arial" w:hAnsi="Arial" w:cs="Arial"/>
          <w:color w:val="000000" w:themeColor="text1"/>
        </w:rPr>
      </w:pPr>
      <w:r w:rsidRPr="00776A2F">
        <w:rPr>
          <w:rFonts w:ascii="Arial" w:hAnsi="Arial" w:cs="Arial"/>
          <w:color w:val="000000" w:themeColor="text1"/>
          <w:lang w:val="en-GB"/>
        </w:rPr>
        <w:t>If K is greater than 1.05, then its share of 0.05 shall be subtracted and the adjusted Index change coefficient K</w:t>
      </w:r>
      <w:r w:rsidRPr="00776A2F">
        <w:rPr>
          <w:rFonts w:ascii="Arial" w:hAnsi="Arial" w:cs="Arial"/>
          <w:color w:val="000000" w:themeColor="text1"/>
          <w:vertAlign w:val="subscript"/>
          <w:lang w:val="en-GB"/>
        </w:rPr>
        <w:t>D</w:t>
      </w:r>
      <w:r w:rsidRPr="00776A2F">
        <w:rPr>
          <w:rFonts w:ascii="Arial" w:hAnsi="Arial" w:cs="Arial"/>
          <w:color w:val="000000" w:themeColor="text1"/>
          <w:lang w:val="en-GB"/>
        </w:rPr>
        <w:t xml:space="preserve"> shall be calculated: </w:t>
      </w:r>
    </w:p>
    <w:p w14:paraId="3747F1F9" w14:textId="77777777" w:rsidR="00B57FB0" w:rsidRPr="00776A2F" w:rsidRDefault="00655827" w:rsidP="00543E7F">
      <w:pPr>
        <w:spacing w:line="240" w:lineRule="auto"/>
        <w:jc w:val="both"/>
        <w:rPr>
          <w:rFonts w:ascii="Arial" w:hAnsi="Arial" w:cs="Arial"/>
          <w:color w:val="000000" w:themeColor="text1"/>
        </w:rPr>
      </w:pPr>
      <w:r w:rsidRPr="00776A2F">
        <w:rPr>
          <w:rFonts w:ascii="Arial" w:hAnsi="Arial" w:cs="Arial"/>
          <w:color w:val="000000" w:themeColor="text1"/>
          <w:lang w:val="en-GB"/>
        </w:rPr>
        <w:t>K</w:t>
      </w:r>
      <w:r w:rsidRPr="00776A2F">
        <w:rPr>
          <w:rFonts w:ascii="Arial" w:hAnsi="Arial" w:cs="Arial"/>
          <w:color w:val="000000" w:themeColor="text1"/>
          <w:vertAlign w:val="subscript"/>
          <w:lang w:val="en-GB"/>
        </w:rPr>
        <w:t>D</w:t>
      </w:r>
      <w:r w:rsidRPr="00776A2F">
        <w:rPr>
          <w:rFonts w:ascii="Arial" w:hAnsi="Arial" w:cs="Arial"/>
          <w:color w:val="000000" w:themeColor="text1"/>
          <w:lang w:val="en-GB"/>
        </w:rPr>
        <w:t xml:space="preserve"> = K – 0.05</w:t>
      </w:r>
    </w:p>
    <w:p w14:paraId="3747F1FA" w14:textId="77777777" w:rsidR="00B57FB0" w:rsidRPr="00776A2F" w:rsidRDefault="00655827" w:rsidP="00543E7F">
      <w:pPr>
        <w:spacing w:line="240" w:lineRule="auto"/>
        <w:jc w:val="both"/>
        <w:rPr>
          <w:rFonts w:ascii="Arial" w:hAnsi="Arial" w:cs="Arial"/>
          <w:color w:val="000000" w:themeColor="text1"/>
        </w:rPr>
      </w:pPr>
      <w:r w:rsidRPr="00776A2F">
        <w:rPr>
          <w:rFonts w:ascii="Arial" w:hAnsi="Arial" w:cs="Arial"/>
          <w:color w:val="000000" w:themeColor="text1"/>
          <w:lang w:val="en-GB"/>
        </w:rPr>
        <w:t>If K is less than 0.95, then its share of 0.05 shall be added and the adjusted Index change coefficient K</w:t>
      </w:r>
      <w:r w:rsidRPr="00776A2F">
        <w:rPr>
          <w:rFonts w:ascii="Arial" w:hAnsi="Arial" w:cs="Arial"/>
          <w:color w:val="000000" w:themeColor="text1"/>
          <w:vertAlign w:val="subscript"/>
          <w:lang w:val="en-GB"/>
        </w:rPr>
        <w:t>M</w:t>
      </w:r>
      <w:r w:rsidRPr="00776A2F">
        <w:rPr>
          <w:rFonts w:ascii="Arial" w:hAnsi="Arial" w:cs="Arial"/>
          <w:color w:val="000000" w:themeColor="text1"/>
          <w:lang w:val="en-GB"/>
        </w:rPr>
        <w:t xml:space="preserve"> shall be calculated: </w:t>
      </w:r>
    </w:p>
    <w:p w14:paraId="3747F1FB" w14:textId="77777777" w:rsidR="00B57FB0" w:rsidRPr="00776A2F" w:rsidRDefault="00655827" w:rsidP="00543E7F">
      <w:pPr>
        <w:spacing w:line="240" w:lineRule="auto"/>
        <w:jc w:val="both"/>
        <w:rPr>
          <w:rFonts w:ascii="Arial" w:hAnsi="Arial" w:cs="Arial"/>
          <w:color w:val="000000" w:themeColor="text1"/>
        </w:rPr>
      </w:pPr>
      <w:r w:rsidRPr="00776A2F">
        <w:rPr>
          <w:rFonts w:ascii="Arial" w:hAnsi="Arial" w:cs="Arial"/>
          <w:color w:val="000000" w:themeColor="text1"/>
          <w:lang w:val="en-GB"/>
        </w:rPr>
        <w:t>K</w:t>
      </w:r>
      <w:r w:rsidRPr="00776A2F">
        <w:rPr>
          <w:rFonts w:ascii="Arial" w:hAnsi="Arial" w:cs="Arial"/>
          <w:color w:val="000000" w:themeColor="text1"/>
          <w:vertAlign w:val="subscript"/>
          <w:lang w:val="en-GB"/>
        </w:rPr>
        <w:t>M</w:t>
      </w:r>
      <w:r w:rsidRPr="00776A2F">
        <w:rPr>
          <w:rFonts w:ascii="Arial" w:hAnsi="Arial" w:cs="Arial"/>
          <w:color w:val="000000" w:themeColor="text1"/>
          <w:lang w:val="en-GB"/>
        </w:rPr>
        <w:t xml:space="preserve"> = K + 0.05</w:t>
      </w:r>
    </w:p>
    <w:p w14:paraId="3747F1FC" w14:textId="77777777" w:rsidR="00B57FB0" w:rsidRPr="00776A2F" w:rsidRDefault="00655827" w:rsidP="00543E7F">
      <w:pPr>
        <w:spacing w:line="240" w:lineRule="auto"/>
        <w:jc w:val="both"/>
        <w:rPr>
          <w:rFonts w:ascii="Arial" w:hAnsi="Arial" w:cs="Arial"/>
          <w:color w:val="000000" w:themeColor="text1"/>
        </w:rPr>
      </w:pPr>
      <w:r w:rsidRPr="00776A2F">
        <w:rPr>
          <w:rFonts w:ascii="Arial" w:hAnsi="Arial" w:cs="Arial"/>
          <w:color w:val="000000" w:themeColor="text1"/>
          <w:lang w:val="en-GB"/>
        </w:rPr>
        <w:t>Where:</w:t>
      </w:r>
    </w:p>
    <w:p w14:paraId="3747F1FD" w14:textId="77777777" w:rsidR="00B57FB0" w:rsidRPr="00776A2F" w:rsidRDefault="00655827" w:rsidP="00543E7F">
      <w:pPr>
        <w:spacing w:line="240" w:lineRule="auto"/>
        <w:jc w:val="both"/>
        <w:rPr>
          <w:rFonts w:ascii="Arial" w:hAnsi="Arial" w:cs="Arial"/>
          <w:color w:val="000000" w:themeColor="text1"/>
        </w:rPr>
      </w:pPr>
      <w:r w:rsidRPr="00776A2F">
        <w:rPr>
          <w:rFonts w:ascii="Arial" w:hAnsi="Arial" w:cs="Arial"/>
          <w:color w:val="000000" w:themeColor="text1"/>
          <w:lang w:val="en-GB"/>
        </w:rPr>
        <w:t>K</w:t>
      </w:r>
      <w:r w:rsidRPr="00776A2F">
        <w:rPr>
          <w:rFonts w:ascii="Arial" w:hAnsi="Arial" w:cs="Arial"/>
          <w:color w:val="000000" w:themeColor="text1"/>
          <w:vertAlign w:val="subscript"/>
          <w:lang w:val="en-GB"/>
        </w:rPr>
        <w:t>D</w:t>
      </w:r>
      <w:r w:rsidRPr="00776A2F">
        <w:rPr>
          <w:rFonts w:ascii="Arial" w:hAnsi="Arial" w:cs="Arial"/>
          <w:color w:val="000000" w:themeColor="text1"/>
          <w:lang w:val="en-GB"/>
        </w:rPr>
        <w:t>; K</w:t>
      </w:r>
      <w:r w:rsidRPr="00776A2F">
        <w:rPr>
          <w:rFonts w:ascii="Arial" w:hAnsi="Arial" w:cs="Arial"/>
          <w:color w:val="000000" w:themeColor="text1"/>
          <w:vertAlign w:val="subscript"/>
          <w:lang w:val="en-GB"/>
        </w:rPr>
        <w:t>M</w:t>
      </w:r>
      <w:r w:rsidRPr="00776A2F">
        <w:rPr>
          <w:rFonts w:ascii="Arial" w:hAnsi="Arial" w:cs="Arial"/>
          <w:color w:val="000000" w:themeColor="text1"/>
          <w:lang w:val="en-GB"/>
        </w:rPr>
        <w:t xml:space="preserve"> – coefficients of change in the adjusted Index. </w:t>
      </w:r>
    </w:p>
    <w:p w14:paraId="3747F1FE" w14:textId="77777777" w:rsidR="00B57FB0" w:rsidRPr="00776A2F" w:rsidRDefault="00655827" w:rsidP="00543E7F">
      <w:pPr>
        <w:spacing w:line="240" w:lineRule="auto"/>
        <w:jc w:val="both"/>
        <w:rPr>
          <w:rFonts w:ascii="Arial" w:hAnsi="Arial" w:cs="Arial"/>
          <w:color w:val="000000" w:themeColor="text1"/>
        </w:rPr>
      </w:pPr>
      <w:r w:rsidRPr="00776A2F">
        <w:rPr>
          <w:rFonts w:ascii="Arial" w:hAnsi="Arial" w:cs="Arial"/>
          <w:color w:val="000000" w:themeColor="text1"/>
          <w:lang w:val="en-GB"/>
        </w:rPr>
        <w:t xml:space="preserve">1.8. The Parties shall enter into a written agreement </w:t>
      </w:r>
      <w:proofErr w:type="gramStart"/>
      <w:r w:rsidRPr="00776A2F">
        <w:rPr>
          <w:rFonts w:ascii="Arial" w:hAnsi="Arial" w:cs="Arial"/>
          <w:color w:val="000000" w:themeColor="text1"/>
          <w:lang w:val="en-GB"/>
        </w:rPr>
        <w:t>in regards to</w:t>
      </w:r>
      <w:proofErr w:type="gramEnd"/>
      <w:r w:rsidRPr="00776A2F">
        <w:rPr>
          <w:rFonts w:ascii="Arial" w:hAnsi="Arial" w:cs="Arial"/>
          <w:color w:val="000000" w:themeColor="text1"/>
          <w:lang w:val="en-GB"/>
        </w:rPr>
        <w:t xml:space="preserve"> the recalculated Contract rates excl. VAT. The Agreement shall include the following: Index value at the beginning of the period and the date of its determination, Index value at the end of the period and the date of its determination, Index change coefficient (K), revised Index change coefficient (K</w:t>
      </w:r>
      <w:r w:rsidR="0087673B" w:rsidRPr="00776A2F">
        <w:rPr>
          <w:rFonts w:ascii="Arial" w:hAnsi="Arial" w:cs="Arial"/>
          <w:color w:val="000000" w:themeColor="text1"/>
          <w:vertAlign w:val="subscript"/>
          <w:lang w:val="en-GB"/>
        </w:rPr>
        <w:t>D</w:t>
      </w:r>
      <w:r w:rsidRPr="00776A2F">
        <w:rPr>
          <w:rFonts w:ascii="Arial" w:hAnsi="Arial" w:cs="Arial"/>
          <w:color w:val="000000" w:themeColor="text1"/>
          <w:lang w:val="en-GB"/>
        </w:rPr>
        <w:t>, K</w:t>
      </w:r>
      <w:r w:rsidR="0087673B" w:rsidRPr="00776A2F">
        <w:rPr>
          <w:rFonts w:ascii="Arial" w:hAnsi="Arial" w:cs="Arial"/>
          <w:color w:val="000000" w:themeColor="text1"/>
          <w:vertAlign w:val="subscript"/>
          <w:lang w:val="en-GB"/>
        </w:rPr>
        <w:t>M</w:t>
      </w:r>
      <w:r w:rsidRPr="00776A2F">
        <w:rPr>
          <w:rFonts w:ascii="Arial" w:hAnsi="Arial" w:cs="Arial"/>
          <w:color w:val="000000" w:themeColor="text1"/>
          <w:lang w:val="en-GB"/>
        </w:rPr>
        <w:t>), recalculated fixed rates, recalculated Contract price excl. VAT (initial Contract value if changed) and other information relevant for recalculation.</w:t>
      </w:r>
    </w:p>
    <w:p w14:paraId="3747F1FF" w14:textId="21897238" w:rsidR="00B57FB0" w:rsidRPr="00776A2F" w:rsidRDefault="00655827" w:rsidP="00543E7F">
      <w:pPr>
        <w:spacing w:line="240" w:lineRule="auto"/>
        <w:jc w:val="both"/>
        <w:rPr>
          <w:rFonts w:ascii="Arial" w:hAnsi="Arial" w:cs="Arial"/>
          <w:color w:val="000000" w:themeColor="text1"/>
        </w:rPr>
      </w:pPr>
      <w:r w:rsidRPr="00776A2F">
        <w:rPr>
          <w:rFonts w:ascii="Arial" w:hAnsi="Arial" w:cs="Arial"/>
          <w:color w:val="000000" w:themeColor="text1"/>
          <w:lang w:val="en-GB"/>
        </w:rPr>
        <w:t xml:space="preserve">1.9. A Party seeking a review of the rates must contact the other Party in writing and provide all the necessary information in the request: the name, number, date of the Contract, a list of goods not transferred and unpaid with quantities, Index values with links to public sources in the </w:t>
      </w:r>
      <w:r w:rsidR="0087673B" w:rsidRPr="00776A2F">
        <w:rPr>
          <w:rFonts w:ascii="Arial" w:hAnsi="Arial" w:cs="Arial"/>
          <w:color w:val="000000" w:themeColor="text1"/>
          <w:lang w:val="en-GB"/>
        </w:rPr>
        <w:t xml:space="preserve">official statistics portal of the </w:t>
      </w:r>
      <w:r w:rsidR="00134059" w:rsidRPr="00776A2F">
        <w:rPr>
          <w:rFonts w:ascii="Arial" w:hAnsi="Arial" w:cs="Arial"/>
          <w:color w:val="000000" w:themeColor="text1"/>
          <w:lang w:val="en-GB"/>
        </w:rPr>
        <w:t>Statistics Lithuania State Data Agency</w:t>
      </w:r>
      <w:r w:rsidRPr="00776A2F">
        <w:rPr>
          <w:rFonts w:ascii="Arial" w:hAnsi="Arial" w:cs="Arial"/>
          <w:color w:val="000000" w:themeColor="text1"/>
          <w:lang w:val="en-GB"/>
        </w:rPr>
        <w:t>, other important information (and information requested by the buyer, documentation). In the request, the Party shall not have the right to indicate another Index or to request recalculation according to another Index than that specified in this procedure.</w:t>
      </w:r>
    </w:p>
    <w:p w14:paraId="3747F201" w14:textId="3A2042CF" w:rsidR="00B57FB0" w:rsidRPr="00776A2F" w:rsidRDefault="00655827" w:rsidP="00543E7F">
      <w:pPr>
        <w:spacing w:line="240" w:lineRule="auto"/>
        <w:jc w:val="both"/>
        <w:rPr>
          <w:rFonts w:ascii="Arial" w:hAnsi="Arial" w:cs="Arial"/>
          <w:color w:val="000000" w:themeColor="text1"/>
        </w:rPr>
      </w:pPr>
      <w:r w:rsidRPr="00776A2F">
        <w:rPr>
          <w:rFonts w:ascii="Arial" w:hAnsi="Arial" w:cs="Arial"/>
          <w:color w:val="000000" w:themeColor="text1"/>
          <w:lang w:val="en-GB"/>
        </w:rPr>
        <w:t>1.1</w:t>
      </w:r>
      <w:r w:rsidR="00ED2EAA" w:rsidRPr="00776A2F">
        <w:rPr>
          <w:rFonts w:ascii="Arial" w:hAnsi="Arial" w:cs="Arial"/>
          <w:color w:val="000000" w:themeColor="text1"/>
          <w:lang w:val="en-GB"/>
        </w:rPr>
        <w:t>0</w:t>
      </w:r>
      <w:r w:rsidRPr="00776A2F">
        <w:rPr>
          <w:rFonts w:ascii="Arial" w:hAnsi="Arial" w:cs="Arial"/>
          <w:color w:val="000000" w:themeColor="text1"/>
          <w:lang w:val="en-GB"/>
        </w:rPr>
        <w:t>. By Agreement, the Parties shall not have the right to change the procedure specified in the procedure or other provisions of the Contract, except if the change is made in accordance with the provisions of the Republic of Lithuania Law on Public Procurement / the Republic of Lithuania Law on Procurement by the Entities, Operating in the Field of Procurement, Waste Water Management, Energy, Transport or Postal Services.</w:t>
      </w:r>
    </w:p>
    <w:p w14:paraId="3747F202" w14:textId="1298E715" w:rsidR="00B57FB0" w:rsidRPr="00776A2F" w:rsidRDefault="00655827" w:rsidP="00543E7F">
      <w:pPr>
        <w:spacing w:line="240" w:lineRule="auto"/>
        <w:jc w:val="both"/>
        <w:rPr>
          <w:rFonts w:ascii="Arial" w:hAnsi="Arial" w:cs="Arial"/>
          <w:color w:val="000000" w:themeColor="text1"/>
        </w:rPr>
      </w:pPr>
      <w:r w:rsidRPr="00776A2F">
        <w:rPr>
          <w:rFonts w:ascii="Arial" w:hAnsi="Arial" w:cs="Arial"/>
          <w:color w:val="000000" w:themeColor="text1"/>
          <w:lang w:val="en-GB"/>
        </w:rPr>
        <w:t>1.1</w:t>
      </w:r>
      <w:r w:rsidR="00ED2EAA" w:rsidRPr="00776A2F">
        <w:rPr>
          <w:rFonts w:ascii="Arial" w:hAnsi="Arial" w:cs="Arial"/>
          <w:color w:val="000000" w:themeColor="text1"/>
          <w:lang w:val="en-US"/>
        </w:rPr>
        <w:t>1</w:t>
      </w:r>
      <w:r w:rsidRPr="00776A2F">
        <w:rPr>
          <w:rFonts w:ascii="Arial" w:hAnsi="Arial" w:cs="Arial"/>
          <w:color w:val="000000" w:themeColor="text1"/>
          <w:lang w:val="en-GB"/>
        </w:rPr>
        <w:t>. For the sake of legal clarity, the Parties hereby confirm that the revision of the rates of the Contract in accordance with the procedure established in the procedure shall not be considered a change to the Contract, but its execution in accordance with the procedure prescribed in the Contract, except if the procedure is changed by agreement.</w:t>
      </w:r>
    </w:p>
    <w:p w14:paraId="3747F203" w14:textId="77777777" w:rsidR="00B57FB0" w:rsidRPr="00776A2F" w:rsidRDefault="00655827" w:rsidP="00543E7F">
      <w:pPr>
        <w:spacing w:line="240" w:lineRule="auto"/>
        <w:jc w:val="center"/>
        <w:rPr>
          <w:rFonts w:ascii="Arial" w:hAnsi="Arial" w:cs="Arial"/>
          <w:color w:val="000000" w:themeColor="text1"/>
        </w:rPr>
      </w:pPr>
      <w:r w:rsidRPr="00776A2F">
        <w:rPr>
          <w:rFonts w:ascii="Arial" w:hAnsi="Arial" w:cs="Arial"/>
          <w:color w:val="000000" w:themeColor="text1"/>
          <w:lang w:val="en-GB"/>
        </w:rPr>
        <w:t>_______________________</w:t>
      </w:r>
    </w:p>
    <w:p w14:paraId="3747F204" w14:textId="77777777" w:rsidR="00B57FB0" w:rsidRPr="00776A2F" w:rsidRDefault="00B57FB0" w:rsidP="00543E7F">
      <w:pPr>
        <w:spacing w:line="240" w:lineRule="auto"/>
        <w:jc w:val="center"/>
        <w:rPr>
          <w:rFonts w:ascii="Arial" w:hAnsi="Arial" w:cs="Arial"/>
          <w:color w:val="000000" w:themeColor="text1"/>
        </w:rPr>
      </w:pPr>
    </w:p>
    <w:sectPr w:rsidR="00B57FB0" w:rsidRPr="00776A2F" w:rsidSect="00543E7F">
      <w:pgSz w:w="11906" w:h="16838"/>
      <w:pgMar w:top="1134" w:right="567" w:bottom="568"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8F10B" w14:textId="77777777" w:rsidR="00BD0428" w:rsidRDefault="00BD0428" w:rsidP="00655827">
      <w:pPr>
        <w:spacing w:after="0" w:line="240" w:lineRule="auto"/>
      </w:pPr>
      <w:r>
        <w:separator/>
      </w:r>
    </w:p>
  </w:endnote>
  <w:endnote w:type="continuationSeparator" w:id="0">
    <w:p w14:paraId="605DE126" w14:textId="77777777" w:rsidR="00BD0428" w:rsidRDefault="00BD0428" w:rsidP="00655827">
      <w:pPr>
        <w:spacing w:after="0" w:line="240" w:lineRule="auto"/>
      </w:pPr>
      <w:r>
        <w:continuationSeparator/>
      </w:r>
    </w:p>
  </w:endnote>
  <w:endnote w:type="continuationNotice" w:id="1">
    <w:p w14:paraId="0E3BFB3B" w14:textId="77777777" w:rsidR="00BD0428" w:rsidRDefault="00BD04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3CEAA" w14:textId="77777777" w:rsidR="00BD0428" w:rsidRDefault="00BD0428" w:rsidP="00655827">
      <w:pPr>
        <w:spacing w:after="0" w:line="240" w:lineRule="auto"/>
      </w:pPr>
      <w:r>
        <w:separator/>
      </w:r>
    </w:p>
  </w:footnote>
  <w:footnote w:type="continuationSeparator" w:id="0">
    <w:p w14:paraId="26813333" w14:textId="77777777" w:rsidR="00BD0428" w:rsidRDefault="00BD0428" w:rsidP="00655827">
      <w:pPr>
        <w:spacing w:after="0" w:line="240" w:lineRule="auto"/>
      </w:pPr>
      <w:r>
        <w:continuationSeparator/>
      </w:r>
    </w:p>
  </w:footnote>
  <w:footnote w:type="continuationNotice" w:id="1">
    <w:p w14:paraId="273EF0FD" w14:textId="77777777" w:rsidR="00BD0428" w:rsidRDefault="00BD0428">
      <w:pPr>
        <w:spacing w:after="0" w:line="240" w:lineRule="auto"/>
      </w:pPr>
    </w:p>
  </w:footnote>
  <w:footnote w:id="2">
    <w:p w14:paraId="22092E89" w14:textId="4BB7F3F6" w:rsidR="00CF4E6D" w:rsidRPr="00A95686" w:rsidRDefault="00CF4E6D" w:rsidP="00CF4E6D">
      <w:pPr>
        <w:pStyle w:val="FootnoteText"/>
        <w:jc w:val="both"/>
        <w:rPr>
          <w:rFonts w:ascii="Arial" w:hAnsi="Arial" w:cs="Arial"/>
          <w:sz w:val="14"/>
          <w:szCs w:val="14"/>
          <w:lang w:val="en-GB"/>
        </w:rPr>
      </w:pPr>
      <w:r w:rsidRPr="00A95686">
        <w:rPr>
          <w:rStyle w:val="FootnoteReference"/>
          <w:rFonts w:ascii="Arial" w:hAnsi="Arial" w:cs="Arial"/>
          <w:sz w:val="14"/>
          <w:szCs w:val="14"/>
          <w:lang w:val="en-GB"/>
        </w:rPr>
        <w:footnoteRef/>
      </w:r>
      <w:r w:rsidRPr="00A95686">
        <w:rPr>
          <w:rFonts w:ascii="Arial" w:hAnsi="Arial" w:cs="Arial"/>
          <w:sz w:val="14"/>
          <w:szCs w:val="14"/>
          <w:lang w:val="en-GB"/>
        </w:rPr>
        <w:t xml:space="preserve"> </w:t>
      </w:r>
      <w:bookmarkStart w:id="0" w:name="_Hlk160476154"/>
      <w:r w:rsidRPr="00A95686">
        <w:rPr>
          <w:rFonts w:ascii="Arial" w:hAnsi="Arial" w:cs="Arial"/>
          <w:sz w:val="14"/>
          <w:szCs w:val="14"/>
          <w:lang w:val="en-GB"/>
        </w:rPr>
        <w:t xml:space="preserve">For example, the value of the Index at the beginning of the period is 110.10, the value of the Index at the end of the period is 116.10. </w:t>
      </w:r>
      <w:r w:rsidRPr="00A95686">
        <w:rPr>
          <w:rFonts w:ascii="Arial" w:hAnsi="Arial" w:cs="Arial"/>
          <w:color w:val="000000" w:themeColor="text1"/>
          <w:sz w:val="14"/>
          <w:szCs w:val="14"/>
          <w:lang w:val="en-GB"/>
        </w:rPr>
        <w:t xml:space="preserve">In this case, after applying the formulas K and KD, we calculate that the adjusted Index Change Coefficient for the first period is 1.0545 (after evaluating </w:t>
      </w:r>
      <w:proofErr w:type="gramStart"/>
      <w:r w:rsidRPr="00A95686">
        <w:rPr>
          <w:rFonts w:ascii="Arial" w:hAnsi="Arial" w:cs="Arial"/>
          <w:color w:val="000000" w:themeColor="text1"/>
          <w:sz w:val="14"/>
          <w:szCs w:val="14"/>
          <w:lang w:val="en-GB"/>
        </w:rPr>
        <w:t>the 0.05 part</w:t>
      </w:r>
      <w:proofErr w:type="gramEnd"/>
      <w:r w:rsidRPr="00A95686">
        <w:rPr>
          <w:rFonts w:ascii="Arial" w:hAnsi="Arial" w:cs="Arial"/>
          <w:color w:val="000000" w:themeColor="text1"/>
          <w:sz w:val="14"/>
          <w:szCs w:val="14"/>
          <w:lang w:val="en-GB"/>
        </w:rPr>
        <w:t xml:space="preserve">) and this adjusted Index Change Coefficient (KD) is applied to the recalculation of the Contract rates until the next recalculation (if any). The value of the Index of the next (second) period at the end of the period is 113.10 and after calculating the </w:t>
      </w:r>
      <w:proofErr w:type="spellStart"/>
      <w:r w:rsidRPr="00A95686">
        <w:rPr>
          <w:rFonts w:ascii="Arial" w:hAnsi="Arial" w:cs="Arial"/>
          <w:color w:val="000000" w:themeColor="text1"/>
          <w:sz w:val="14"/>
          <w:szCs w:val="14"/>
          <w:lang w:val="en-GB"/>
        </w:rPr>
        <w:t>The</w:t>
      </w:r>
      <w:proofErr w:type="spellEnd"/>
      <w:r w:rsidRPr="00A95686">
        <w:rPr>
          <w:rFonts w:ascii="Arial" w:hAnsi="Arial" w:cs="Arial"/>
          <w:color w:val="000000" w:themeColor="text1"/>
          <w:sz w:val="14"/>
          <w:szCs w:val="14"/>
          <w:lang w:val="en-GB"/>
        </w:rPr>
        <w:t xml:space="preserve"> value of the Index of the next (second) period at the end of the period is 113.10 and after calculating the index change coefficient (K) we get the result – 1.0272 (K=113.10/110.10=1.0272) (K) we get the result – 1.0272 (K=113.10/110.10=1.0272), in this case the Index Change Coefficient (K) is in the interval (inclusive) between 0.95 – 1.05, then the rates of the </w:t>
      </w:r>
      <w:r w:rsidR="00525C9D" w:rsidRPr="00A95686">
        <w:rPr>
          <w:rFonts w:ascii="Arial" w:hAnsi="Arial" w:cs="Arial"/>
          <w:color w:val="000000" w:themeColor="text1"/>
          <w:sz w:val="14"/>
          <w:szCs w:val="14"/>
          <w:lang w:val="en-GB"/>
        </w:rPr>
        <w:t>Goods</w:t>
      </w:r>
      <w:r w:rsidRPr="00A95686">
        <w:rPr>
          <w:rFonts w:ascii="Arial" w:hAnsi="Arial" w:cs="Arial"/>
          <w:color w:val="000000" w:themeColor="text1"/>
          <w:sz w:val="14"/>
          <w:szCs w:val="14"/>
          <w:lang w:val="en-GB"/>
        </w:rPr>
        <w:t xml:space="preserve"> not actually delivered before the date of receipt of the request for review of the Contract rates without VAT are recalculated to the rates of these </w:t>
      </w:r>
      <w:r w:rsidR="00525C9D" w:rsidRPr="00A95686">
        <w:rPr>
          <w:rFonts w:ascii="Arial" w:hAnsi="Arial" w:cs="Arial"/>
          <w:color w:val="000000" w:themeColor="text1"/>
          <w:sz w:val="14"/>
          <w:szCs w:val="14"/>
          <w:lang w:val="en-GB"/>
        </w:rPr>
        <w:t>Goods</w:t>
      </w:r>
      <w:r w:rsidRPr="00A95686">
        <w:rPr>
          <w:rFonts w:ascii="Arial" w:hAnsi="Arial" w:cs="Arial"/>
          <w:color w:val="000000" w:themeColor="text1"/>
          <w:sz w:val="14"/>
          <w:szCs w:val="14"/>
          <w:lang w:val="en-GB"/>
        </w:rPr>
        <w:t xml:space="preserve"> not actually delivered without VAT provided in the proposal of the Supplier (i.e. the rates without VAT of the </w:t>
      </w:r>
      <w:r w:rsidR="00525C9D" w:rsidRPr="00A95686">
        <w:rPr>
          <w:rFonts w:ascii="Arial" w:hAnsi="Arial" w:cs="Arial"/>
          <w:color w:val="000000" w:themeColor="text1"/>
          <w:sz w:val="14"/>
          <w:szCs w:val="14"/>
          <w:lang w:val="en-GB"/>
        </w:rPr>
        <w:t>Goods</w:t>
      </w:r>
      <w:r w:rsidRPr="00A95686">
        <w:rPr>
          <w:rFonts w:ascii="Arial" w:hAnsi="Arial" w:cs="Arial"/>
          <w:color w:val="000000" w:themeColor="text1"/>
          <w:sz w:val="14"/>
          <w:szCs w:val="14"/>
          <w:lang w:val="en-GB"/>
        </w:rPr>
        <w:t xml:space="preserve"> not actually delivered before the date of receipt of the request for review of the Contract rates after the review will be equal to the rates without VAT of the </w:t>
      </w:r>
      <w:r w:rsidR="00525C9D" w:rsidRPr="00A95686">
        <w:rPr>
          <w:rFonts w:ascii="Arial" w:hAnsi="Arial" w:cs="Arial"/>
          <w:color w:val="000000" w:themeColor="text1"/>
          <w:sz w:val="14"/>
          <w:szCs w:val="14"/>
          <w:lang w:val="en-GB"/>
        </w:rPr>
        <w:t>Goods</w:t>
      </w:r>
      <w:r w:rsidRPr="00A95686">
        <w:rPr>
          <w:rFonts w:ascii="Arial" w:hAnsi="Arial" w:cs="Arial"/>
          <w:color w:val="000000" w:themeColor="text1"/>
          <w:sz w:val="14"/>
          <w:szCs w:val="14"/>
          <w:lang w:val="en-GB"/>
        </w:rPr>
        <w:t xml:space="preserve"> not actually delivered provided in the proposal of the Supplier).</w:t>
      </w:r>
    </w:p>
    <w:bookmarkEnd w:id="0"/>
    <w:p w14:paraId="3514AE17" w14:textId="554AF1EB" w:rsidR="00CF4E6D" w:rsidRDefault="00CF4E6D">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FB0"/>
    <w:rsid w:val="00016AB2"/>
    <w:rsid w:val="00040D29"/>
    <w:rsid w:val="00042D6A"/>
    <w:rsid w:val="00047B2D"/>
    <w:rsid w:val="000510D4"/>
    <w:rsid w:val="0007508E"/>
    <w:rsid w:val="00075309"/>
    <w:rsid w:val="00083995"/>
    <w:rsid w:val="000E1493"/>
    <w:rsid w:val="00105412"/>
    <w:rsid w:val="00125842"/>
    <w:rsid w:val="00134059"/>
    <w:rsid w:val="00145135"/>
    <w:rsid w:val="00150F5A"/>
    <w:rsid w:val="001559D7"/>
    <w:rsid w:val="0016599A"/>
    <w:rsid w:val="001723D7"/>
    <w:rsid w:val="00174396"/>
    <w:rsid w:val="00181628"/>
    <w:rsid w:val="00185AF1"/>
    <w:rsid w:val="001A4B0E"/>
    <w:rsid w:val="001D1FAE"/>
    <w:rsid w:val="00230E58"/>
    <w:rsid w:val="00233105"/>
    <w:rsid w:val="00233227"/>
    <w:rsid w:val="0023610B"/>
    <w:rsid w:val="0024250F"/>
    <w:rsid w:val="0025268F"/>
    <w:rsid w:val="00273F92"/>
    <w:rsid w:val="00282156"/>
    <w:rsid w:val="002B5AC7"/>
    <w:rsid w:val="002C2615"/>
    <w:rsid w:val="002D4BA4"/>
    <w:rsid w:val="002D6355"/>
    <w:rsid w:val="002F499C"/>
    <w:rsid w:val="00307112"/>
    <w:rsid w:val="0030765A"/>
    <w:rsid w:val="00307EFE"/>
    <w:rsid w:val="00327DCD"/>
    <w:rsid w:val="003434E8"/>
    <w:rsid w:val="00361E7F"/>
    <w:rsid w:val="00375448"/>
    <w:rsid w:val="003A30A0"/>
    <w:rsid w:val="003B4EF1"/>
    <w:rsid w:val="003D2EEE"/>
    <w:rsid w:val="003D3FB9"/>
    <w:rsid w:val="003E446C"/>
    <w:rsid w:val="003F580A"/>
    <w:rsid w:val="00410148"/>
    <w:rsid w:val="00425553"/>
    <w:rsid w:val="004266E4"/>
    <w:rsid w:val="00427C22"/>
    <w:rsid w:val="0044596B"/>
    <w:rsid w:val="00457196"/>
    <w:rsid w:val="004617AD"/>
    <w:rsid w:val="004C78E1"/>
    <w:rsid w:val="004D14EE"/>
    <w:rsid w:val="004F4F18"/>
    <w:rsid w:val="004F5846"/>
    <w:rsid w:val="0050431D"/>
    <w:rsid w:val="005046B2"/>
    <w:rsid w:val="005223C0"/>
    <w:rsid w:val="005228DC"/>
    <w:rsid w:val="00525C9D"/>
    <w:rsid w:val="00543183"/>
    <w:rsid w:val="00543E7F"/>
    <w:rsid w:val="005603C4"/>
    <w:rsid w:val="0056349E"/>
    <w:rsid w:val="0057587F"/>
    <w:rsid w:val="00575B9E"/>
    <w:rsid w:val="00582AEA"/>
    <w:rsid w:val="00592DB5"/>
    <w:rsid w:val="005A7679"/>
    <w:rsid w:val="005C2CE3"/>
    <w:rsid w:val="005D641E"/>
    <w:rsid w:val="005E47AE"/>
    <w:rsid w:val="005F5F82"/>
    <w:rsid w:val="005F73DA"/>
    <w:rsid w:val="006026E6"/>
    <w:rsid w:val="006200EC"/>
    <w:rsid w:val="006340AB"/>
    <w:rsid w:val="00640F03"/>
    <w:rsid w:val="00655827"/>
    <w:rsid w:val="00683CF8"/>
    <w:rsid w:val="00686196"/>
    <w:rsid w:val="006A3D0C"/>
    <w:rsid w:val="006B1FAB"/>
    <w:rsid w:val="006C4969"/>
    <w:rsid w:val="006F0E55"/>
    <w:rsid w:val="006F2D75"/>
    <w:rsid w:val="006F5633"/>
    <w:rsid w:val="00700C1D"/>
    <w:rsid w:val="00705A37"/>
    <w:rsid w:val="00726581"/>
    <w:rsid w:val="00743243"/>
    <w:rsid w:val="00745088"/>
    <w:rsid w:val="00751C60"/>
    <w:rsid w:val="00760301"/>
    <w:rsid w:val="007752DC"/>
    <w:rsid w:val="00776A2F"/>
    <w:rsid w:val="007853EC"/>
    <w:rsid w:val="007A7AD4"/>
    <w:rsid w:val="007B49C4"/>
    <w:rsid w:val="007B64D0"/>
    <w:rsid w:val="007C51EB"/>
    <w:rsid w:val="00806D21"/>
    <w:rsid w:val="00810825"/>
    <w:rsid w:val="008135B4"/>
    <w:rsid w:val="0083257F"/>
    <w:rsid w:val="00840563"/>
    <w:rsid w:val="00852DAC"/>
    <w:rsid w:val="00872541"/>
    <w:rsid w:val="0087548A"/>
    <w:rsid w:val="0087673B"/>
    <w:rsid w:val="00882087"/>
    <w:rsid w:val="0088787E"/>
    <w:rsid w:val="0089684D"/>
    <w:rsid w:val="008B0D5F"/>
    <w:rsid w:val="008B753C"/>
    <w:rsid w:val="008D6B45"/>
    <w:rsid w:val="008D788B"/>
    <w:rsid w:val="008E0C0A"/>
    <w:rsid w:val="008E37CD"/>
    <w:rsid w:val="008E39C4"/>
    <w:rsid w:val="009017BD"/>
    <w:rsid w:val="00920DAC"/>
    <w:rsid w:val="009370D0"/>
    <w:rsid w:val="0097233A"/>
    <w:rsid w:val="00981936"/>
    <w:rsid w:val="00986FD0"/>
    <w:rsid w:val="00996C72"/>
    <w:rsid w:val="009977AF"/>
    <w:rsid w:val="009A0ED7"/>
    <w:rsid w:val="009B7795"/>
    <w:rsid w:val="00A346E6"/>
    <w:rsid w:val="00A52DF8"/>
    <w:rsid w:val="00A6155B"/>
    <w:rsid w:val="00A70F52"/>
    <w:rsid w:val="00A73ADA"/>
    <w:rsid w:val="00A76239"/>
    <w:rsid w:val="00A95686"/>
    <w:rsid w:val="00AC79F0"/>
    <w:rsid w:val="00B0645F"/>
    <w:rsid w:val="00B06C38"/>
    <w:rsid w:val="00B13FC2"/>
    <w:rsid w:val="00B33E89"/>
    <w:rsid w:val="00B37019"/>
    <w:rsid w:val="00B46EA6"/>
    <w:rsid w:val="00B5440D"/>
    <w:rsid w:val="00B57FB0"/>
    <w:rsid w:val="00B61EC6"/>
    <w:rsid w:val="00B82780"/>
    <w:rsid w:val="00BA1851"/>
    <w:rsid w:val="00BB760B"/>
    <w:rsid w:val="00BD0428"/>
    <w:rsid w:val="00BF7645"/>
    <w:rsid w:val="00C12359"/>
    <w:rsid w:val="00C32160"/>
    <w:rsid w:val="00C45AF7"/>
    <w:rsid w:val="00C52502"/>
    <w:rsid w:val="00C94D3A"/>
    <w:rsid w:val="00CA272E"/>
    <w:rsid w:val="00CA3786"/>
    <w:rsid w:val="00CA720E"/>
    <w:rsid w:val="00CB330B"/>
    <w:rsid w:val="00CE2586"/>
    <w:rsid w:val="00CF4E6D"/>
    <w:rsid w:val="00D05024"/>
    <w:rsid w:val="00D114C2"/>
    <w:rsid w:val="00D24B9F"/>
    <w:rsid w:val="00D32476"/>
    <w:rsid w:val="00D429E6"/>
    <w:rsid w:val="00D56A13"/>
    <w:rsid w:val="00D60D50"/>
    <w:rsid w:val="00D86416"/>
    <w:rsid w:val="00D90FE2"/>
    <w:rsid w:val="00D92D98"/>
    <w:rsid w:val="00D94771"/>
    <w:rsid w:val="00DC6F02"/>
    <w:rsid w:val="00E16E2E"/>
    <w:rsid w:val="00E37593"/>
    <w:rsid w:val="00E57C43"/>
    <w:rsid w:val="00E66C53"/>
    <w:rsid w:val="00EA1800"/>
    <w:rsid w:val="00EC21B3"/>
    <w:rsid w:val="00EC3672"/>
    <w:rsid w:val="00ED2A79"/>
    <w:rsid w:val="00ED2EAA"/>
    <w:rsid w:val="00ED4DBA"/>
    <w:rsid w:val="00ED708F"/>
    <w:rsid w:val="00EE434E"/>
    <w:rsid w:val="00EF736B"/>
    <w:rsid w:val="00F00602"/>
    <w:rsid w:val="00F22140"/>
    <w:rsid w:val="00F35301"/>
    <w:rsid w:val="00F366C1"/>
    <w:rsid w:val="00F4037A"/>
    <w:rsid w:val="00F45A84"/>
    <w:rsid w:val="00F51C19"/>
    <w:rsid w:val="00F61168"/>
    <w:rsid w:val="00F63234"/>
    <w:rsid w:val="00FA0E63"/>
    <w:rsid w:val="00FB49AB"/>
    <w:rsid w:val="00FB79F8"/>
    <w:rsid w:val="00FD0ACE"/>
    <w:rsid w:val="00FD5EDB"/>
    <w:rsid w:val="00FE23C8"/>
    <w:rsid w:val="00FF04DF"/>
    <w:rsid w:val="064B2FC4"/>
    <w:rsid w:val="0A6EDCC4"/>
    <w:rsid w:val="1250CD50"/>
    <w:rsid w:val="2260D407"/>
    <w:rsid w:val="23C17647"/>
    <w:rsid w:val="29643B76"/>
    <w:rsid w:val="2A54C679"/>
    <w:rsid w:val="2C10E7A3"/>
    <w:rsid w:val="2FF1CF5B"/>
    <w:rsid w:val="34C28822"/>
    <w:rsid w:val="37B42BAB"/>
    <w:rsid w:val="39593FC0"/>
    <w:rsid w:val="46AF46DF"/>
    <w:rsid w:val="506056D8"/>
    <w:rsid w:val="5674D106"/>
    <w:rsid w:val="65003ECA"/>
    <w:rsid w:val="6BFA138D"/>
    <w:rsid w:val="77A367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7F1E4"/>
  <w15:docId w15:val="{88968E9D-DDDC-47C8-B4E7-CA4CE90AF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563C1"/>
      <w:u w:val="single"/>
    </w:rPr>
  </w:style>
  <w:style w:type="character" w:customStyle="1" w:styleId="UnresolvedMention1">
    <w:name w:val="Unresolved Mention1"/>
    <w:basedOn w:val="DefaultParagraphFont"/>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Header">
    <w:name w:val="header"/>
    <w:basedOn w:val="Normal"/>
    <w:link w:val="HeaderChar"/>
    <w:uiPriority w:val="99"/>
    <w:semiHidden/>
    <w:unhideWhenUsed/>
    <w:rsid w:val="00986FD0"/>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86FD0"/>
  </w:style>
  <w:style w:type="paragraph" w:styleId="Footer">
    <w:name w:val="footer"/>
    <w:basedOn w:val="Normal"/>
    <w:link w:val="FooterChar"/>
    <w:uiPriority w:val="99"/>
    <w:semiHidden/>
    <w:unhideWhenUsed/>
    <w:rsid w:val="00986FD0"/>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86FD0"/>
  </w:style>
  <w:style w:type="character" w:customStyle="1" w:styleId="Mention1">
    <w:name w:val="Mention1"/>
    <w:basedOn w:val="DefaultParagraphFont"/>
    <w:uiPriority w:val="99"/>
    <w:unhideWhenUsed/>
    <w:rsid w:val="00016AB2"/>
    <w:rPr>
      <w:color w:val="2B579A"/>
      <w:shd w:val="clear" w:color="auto" w:fill="E1DFDD"/>
    </w:rPr>
  </w:style>
  <w:style w:type="character" w:styleId="FollowedHyperlink">
    <w:name w:val="FollowedHyperlink"/>
    <w:basedOn w:val="DefaultParagraphFont"/>
    <w:uiPriority w:val="99"/>
    <w:semiHidden/>
    <w:unhideWhenUsed/>
    <w:rsid w:val="008E37CD"/>
    <w:rPr>
      <w:color w:val="954F72" w:themeColor="followedHyperlink"/>
      <w:u w:val="single"/>
    </w:rPr>
  </w:style>
  <w:style w:type="paragraph" w:styleId="Revision">
    <w:name w:val="Revision"/>
    <w:hidden/>
    <w:uiPriority w:val="99"/>
    <w:semiHidden/>
    <w:rsid w:val="002C2615"/>
    <w:pPr>
      <w:autoSpaceDN/>
      <w:spacing w:after="0" w:line="240" w:lineRule="auto"/>
    </w:pPr>
  </w:style>
  <w:style w:type="paragraph" w:styleId="FootnoteText">
    <w:name w:val="footnote text"/>
    <w:basedOn w:val="Normal"/>
    <w:link w:val="FootnoteTextChar"/>
    <w:uiPriority w:val="99"/>
    <w:unhideWhenUsed/>
    <w:rsid w:val="00CF4E6D"/>
    <w:pPr>
      <w:spacing w:after="0" w:line="240" w:lineRule="auto"/>
    </w:pPr>
    <w:rPr>
      <w:sz w:val="20"/>
      <w:szCs w:val="20"/>
    </w:rPr>
  </w:style>
  <w:style w:type="character" w:customStyle="1" w:styleId="FootnoteTextChar">
    <w:name w:val="Footnote Text Char"/>
    <w:basedOn w:val="DefaultParagraphFont"/>
    <w:link w:val="FootnoteText"/>
    <w:uiPriority w:val="99"/>
    <w:rsid w:val="00CF4E6D"/>
    <w:rPr>
      <w:sz w:val="20"/>
      <w:szCs w:val="20"/>
    </w:rPr>
  </w:style>
  <w:style w:type="character" w:styleId="FootnoteReference">
    <w:name w:val="footnote reference"/>
    <w:basedOn w:val="DefaultParagraphFont"/>
    <w:uiPriority w:val="99"/>
    <w:semiHidden/>
    <w:unhideWhenUsed/>
    <w:rsid w:val="00CF4E6D"/>
    <w:rPr>
      <w:vertAlign w:val="superscript"/>
    </w:rPr>
  </w:style>
  <w:style w:type="character" w:styleId="UnresolvedMention">
    <w:name w:val="Unresolved Mention"/>
    <w:basedOn w:val="DefaultParagraphFont"/>
    <w:uiPriority w:val="99"/>
    <w:rsid w:val="005758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osp.stat.gov.lt/en/statistiniu-rodikliu-analize?hash=628d66aa-d661-44bf-80f5-e66ab319538e" TargetMode="Externa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1CC899BA03B83408C942FF75825AD61" ma:contentTypeVersion="3" ma:contentTypeDescription="Kurkite naują dokumentą." ma:contentTypeScope="" ma:versionID="cd490490372f59cc58a56c3f1bf094b4">
  <xsd:schema xmlns:xsd="http://www.w3.org/2001/XMLSchema" xmlns:xs="http://www.w3.org/2001/XMLSchema" xmlns:p="http://schemas.microsoft.com/office/2006/metadata/properties" xmlns:ns2="843e1f4c-3a69-4100-bee6-44b2593cfae5" targetNamespace="http://schemas.microsoft.com/office/2006/metadata/properties" ma:root="true" ma:fieldsID="84fd5c99046f3274812da12fe1a3ef6c" ns2:_="">
    <xsd:import namespace="843e1f4c-3a69-4100-bee6-44b2593cfa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e1f4c-3a69-4100-bee6-44b2593cfa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37FD3E-79E7-44B0-B0C6-AEA233CDE77C}">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1E2D0B51-7540-4006-89C5-188C12432981}">
  <ds:schemaRefs>
    <ds:schemaRef ds:uri="http://schemas.microsoft.com/sharepoint/v3/contenttype/forms"/>
  </ds:schemaRefs>
</ds:datastoreItem>
</file>

<file path=customXml/itemProps3.xml><?xml version="1.0" encoding="utf-8"?>
<ds:datastoreItem xmlns:ds="http://schemas.openxmlformats.org/officeDocument/2006/customXml" ds:itemID="{87951EC2-2E81-46B4-8D06-1374227EA929}">
  <ds:schemaRefs>
    <ds:schemaRef ds:uri="http://schemas.openxmlformats.org/officeDocument/2006/bibliography"/>
  </ds:schemaRefs>
</ds:datastoreItem>
</file>

<file path=customXml/itemProps4.xml><?xml version="1.0" encoding="utf-8"?>
<ds:datastoreItem xmlns:ds="http://schemas.openxmlformats.org/officeDocument/2006/customXml" ds:itemID="{F713640C-1AAA-4151-9BE9-2D0C806A0157}"/>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1113</Words>
  <Characters>6346</Characters>
  <Application>Microsoft Office Word</Application>
  <DocSecurity>0</DocSecurity>
  <Lines>52</Lines>
  <Paragraphs>14</Paragraphs>
  <ScaleCrop>false</ScaleCrop>
  <Company/>
  <LinksUpToDate>false</LinksUpToDate>
  <CharactersWithSpaces>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2025-11-15T12:54:00Z</dcterms:created>
  <dcterms:modified xsi:type="dcterms:W3CDTF">2026-03-15T17:04:00Z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2022-12-22T13:21:58Z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21a4bcc9-79dc-4fe9-ada6-c4fd6dc5ce73</vt:lpwstr>
  </property>
  <property fmtid="{D5CDD505-2E9C-101B-9397-08002B2CF9AE}" pid="8" name="MSIP_Label_9069cf43-4f92-4d59-bb9a-1eb584b58bfa_ContentBits">
    <vt:lpwstr>0</vt:lpwstr>
  </property>
  <property fmtid="{D5CDD505-2E9C-101B-9397-08002B2CF9AE}" pid="9" name="ContentTypeId">
    <vt:lpwstr>0x01010031CC899BA03B83408C942FF75825AD61</vt:lpwstr>
  </property>
  <property fmtid="{D5CDD505-2E9C-101B-9397-08002B2CF9AE}" pid="10" name="MediaServiceImageTags">
    <vt:lpwstr/>
  </property>
</Properties>
</file>